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page" w:horzAnchor="margin" w:tblpXSpec="center" w:tblpY="624"/>
        <w:tblW w:w="9073" w:type="dxa"/>
        <w:jc w:val="center"/>
        <w:tblLayout w:type="fixed"/>
        <w:tblLook w:val="0000" w:firstRow="0" w:lastRow="0" w:firstColumn="0" w:lastColumn="0" w:noHBand="0" w:noVBand="0"/>
      </w:tblPr>
      <w:tblGrid>
        <w:gridCol w:w="3544"/>
        <w:gridCol w:w="1843"/>
        <w:gridCol w:w="3686"/>
      </w:tblGrid>
      <w:tr w:rsidR="009717B2" w:rsidRPr="002033DA" w:rsidTr="00487A0B">
        <w:trPr>
          <w:cantSplit/>
          <w:trHeight w:val="568"/>
          <w:jc w:val="center"/>
        </w:trPr>
        <w:tc>
          <w:tcPr>
            <w:tcW w:w="3544" w:type="dxa"/>
          </w:tcPr>
          <w:p w:rsidR="009717B2" w:rsidRPr="002033DA" w:rsidRDefault="009717B2" w:rsidP="00487A0B">
            <w:pPr>
              <w:pStyle w:val="Heading1"/>
              <w:spacing w:before="0" w:after="0" w:line="240" w:lineRule="auto"/>
              <w:ind w:left="57" w:right="57" w:firstLine="57"/>
              <w:rPr>
                <w:rFonts w:asciiTheme="minorHAnsi" w:hAnsiTheme="minorHAnsi" w:cs="Calibri"/>
                <w:sz w:val="24"/>
                <w:szCs w:val="24"/>
              </w:rPr>
            </w:pPr>
          </w:p>
          <w:p w:rsidR="009717B2" w:rsidRPr="002033DA" w:rsidRDefault="009717B2" w:rsidP="00487A0B">
            <w:pPr>
              <w:pStyle w:val="Heading4"/>
              <w:ind w:left="57" w:right="57" w:firstLine="57"/>
              <w:rPr>
                <w:rFonts w:asciiTheme="minorHAnsi" w:hAnsiTheme="minorHAnsi" w:cs="Calibri"/>
                <w:sz w:val="24"/>
                <w:szCs w:val="24"/>
              </w:rPr>
            </w:pPr>
            <w:r w:rsidRPr="002033DA">
              <w:rPr>
                <w:rFonts w:asciiTheme="minorHAnsi" w:hAnsiTheme="minorHAnsi" w:cs="Calibri"/>
                <w:sz w:val="24"/>
                <w:szCs w:val="24"/>
              </w:rPr>
              <w:t>AFRICAN UNION</w:t>
            </w:r>
          </w:p>
        </w:tc>
        <w:tc>
          <w:tcPr>
            <w:tcW w:w="1843" w:type="dxa"/>
            <w:vMerge w:val="restart"/>
          </w:tcPr>
          <w:p w:rsidR="009717B2" w:rsidRPr="002033DA" w:rsidRDefault="009717B2" w:rsidP="00487A0B">
            <w:pPr>
              <w:spacing w:after="0" w:line="240" w:lineRule="auto"/>
              <w:ind w:left="57" w:right="57" w:firstLine="57"/>
              <w:jc w:val="center"/>
              <w:rPr>
                <w:rFonts w:asciiTheme="minorHAnsi" w:hAnsiTheme="minorHAnsi" w:cs="Calibri"/>
                <w:b/>
                <w:sz w:val="24"/>
                <w:szCs w:val="24"/>
              </w:rPr>
            </w:pPr>
          </w:p>
          <w:p w:rsidR="009717B2" w:rsidRPr="002033DA" w:rsidRDefault="009717B2" w:rsidP="00487A0B">
            <w:pPr>
              <w:spacing w:after="0" w:line="240" w:lineRule="auto"/>
              <w:ind w:left="57" w:right="57" w:firstLine="57"/>
              <w:jc w:val="center"/>
              <w:rPr>
                <w:rFonts w:asciiTheme="minorHAnsi" w:hAnsiTheme="minorHAnsi" w:cs="Calibri"/>
                <w:b/>
                <w:sz w:val="24"/>
                <w:szCs w:val="24"/>
              </w:rPr>
            </w:pPr>
            <w:r w:rsidRPr="002033DA">
              <w:rPr>
                <w:rFonts w:asciiTheme="minorHAnsi" w:hAnsiTheme="minorHAnsi" w:cs="Calibri"/>
                <w:b/>
                <w:noProof/>
                <w:sz w:val="24"/>
                <w:szCs w:val="24"/>
              </w:rPr>
              <w:drawing>
                <wp:inline distT="0" distB="0" distL="0" distR="0" wp14:anchorId="3BA70D18" wp14:editId="12AE2F15">
                  <wp:extent cx="723900" cy="619125"/>
                  <wp:effectExtent l="0" t="0" r="0" b="9525"/>
                  <wp:docPr id="1" name="Picture 1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3900" cy="619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86" w:type="dxa"/>
          </w:tcPr>
          <w:p w:rsidR="009717B2" w:rsidRPr="002033DA" w:rsidRDefault="009717B2" w:rsidP="00487A0B">
            <w:pPr>
              <w:pStyle w:val="Heading1"/>
              <w:spacing w:before="0" w:after="0" w:line="240" w:lineRule="auto"/>
              <w:ind w:left="57" w:right="57" w:firstLine="57"/>
              <w:rPr>
                <w:rFonts w:asciiTheme="minorHAnsi" w:hAnsiTheme="minorHAnsi" w:cs="Calibri"/>
                <w:sz w:val="24"/>
                <w:szCs w:val="24"/>
              </w:rPr>
            </w:pPr>
          </w:p>
          <w:p w:rsidR="009717B2" w:rsidRPr="002033DA" w:rsidRDefault="009717B2" w:rsidP="00487A0B">
            <w:pPr>
              <w:pStyle w:val="Heading4"/>
              <w:ind w:left="57" w:right="57" w:firstLine="57"/>
              <w:rPr>
                <w:rFonts w:asciiTheme="minorHAnsi" w:hAnsiTheme="minorHAnsi" w:cs="Calibri"/>
                <w:sz w:val="24"/>
                <w:szCs w:val="24"/>
              </w:rPr>
            </w:pPr>
            <w:r w:rsidRPr="002033DA">
              <w:rPr>
                <w:rFonts w:asciiTheme="minorHAnsi" w:hAnsiTheme="minorHAnsi" w:cs="Calibri"/>
                <w:sz w:val="24"/>
                <w:szCs w:val="24"/>
              </w:rPr>
              <w:t>UNION AFRICAINE</w:t>
            </w:r>
          </w:p>
        </w:tc>
      </w:tr>
      <w:tr w:rsidR="009717B2" w:rsidRPr="002033DA" w:rsidTr="00487A0B">
        <w:trPr>
          <w:cantSplit/>
          <w:jc w:val="center"/>
        </w:trPr>
        <w:tc>
          <w:tcPr>
            <w:tcW w:w="3544" w:type="dxa"/>
            <w:tcBorders>
              <w:bottom w:val="single" w:sz="4" w:space="0" w:color="auto"/>
            </w:tcBorders>
          </w:tcPr>
          <w:p w:rsidR="009717B2" w:rsidRPr="002033DA" w:rsidRDefault="009717B2" w:rsidP="00487A0B">
            <w:pPr>
              <w:spacing w:after="0" w:line="240" w:lineRule="auto"/>
              <w:ind w:left="57" w:right="57" w:firstLine="57"/>
              <w:jc w:val="center"/>
              <w:rPr>
                <w:rFonts w:asciiTheme="minorHAnsi" w:hAnsiTheme="minorHAnsi" w:cs="Calibri"/>
                <w:b/>
                <w:sz w:val="24"/>
                <w:szCs w:val="24"/>
              </w:rPr>
            </w:pPr>
            <w:r w:rsidRPr="002033DA">
              <w:rPr>
                <w:rFonts w:asciiTheme="minorHAnsi" w:hAnsiTheme="minorHAnsi" w:cs="Calibri"/>
                <w:b/>
                <w:sz w:val="24"/>
                <w:szCs w:val="24"/>
              </w:rPr>
              <w:object w:dxaOrig="1815" w:dyaOrig="61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92.4pt;height:31.15pt" o:ole="" fillcolor="window">
                  <v:imagedata r:id="rId9" o:title=""/>
                </v:shape>
                <o:OLEObject Type="Embed" ProgID="PBrush" ShapeID="_x0000_i1025" DrawAspect="Content" ObjectID="_1602940970" r:id="rId10"/>
              </w:object>
            </w:r>
          </w:p>
        </w:tc>
        <w:tc>
          <w:tcPr>
            <w:tcW w:w="1843" w:type="dxa"/>
            <w:vMerge/>
            <w:tcBorders>
              <w:bottom w:val="single" w:sz="4" w:space="0" w:color="auto"/>
            </w:tcBorders>
          </w:tcPr>
          <w:p w:rsidR="009717B2" w:rsidRPr="002033DA" w:rsidRDefault="009717B2" w:rsidP="00487A0B">
            <w:pPr>
              <w:spacing w:after="0" w:line="240" w:lineRule="auto"/>
              <w:ind w:left="57" w:right="57" w:firstLine="57"/>
              <w:jc w:val="center"/>
              <w:rPr>
                <w:rFonts w:asciiTheme="minorHAnsi" w:hAnsiTheme="minorHAnsi" w:cs="Calibri"/>
                <w:b/>
                <w:sz w:val="24"/>
                <w:szCs w:val="24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:rsidR="009717B2" w:rsidRPr="002033DA" w:rsidRDefault="009717B2" w:rsidP="00487A0B">
            <w:pPr>
              <w:spacing w:after="0" w:line="240" w:lineRule="auto"/>
              <w:ind w:left="57" w:right="57" w:firstLine="57"/>
              <w:jc w:val="center"/>
              <w:rPr>
                <w:rFonts w:asciiTheme="minorHAnsi" w:hAnsiTheme="minorHAnsi" w:cs="Calibri"/>
                <w:b/>
                <w:sz w:val="24"/>
                <w:szCs w:val="24"/>
              </w:rPr>
            </w:pPr>
          </w:p>
          <w:p w:rsidR="009717B2" w:rsidRPr="002033DA" w:rsidRDefault="009717B2" w:rsidP="00487A0B">
            <w:pPr>
              <w:pStyle w:val="Heading4"/>
              <w:ind w:left="57" w:right="57" w:firstLine="57"/>
              <w:rPr>
                <w:rFonts w:asciiTheme="minorHAnsi" w:hAnsiTheme="minorHAnsi" w:cs="Calibri"/>
                <w:sz w:val="24"/>
                <w:szCs w:val="24"/>
              </w:rPr>
            </w:pPr>
            <w:r w:rsidRPr="002033DA">
              <w:rPr>
                <w:rFonts w:asciiTheme="minorHAnsi" w:hAnsiTheme="minorHAnsi" w:cs="Calibri"/>
                <w:sz w:val="24"/>
                <w:szCs w:val="24"/>
              </w:rPr>
              <w:t>UNIÃO AFRICANA</w:t>
            </w:r>
          </w:p>
        </w:tc>
      </w:tr>
    </w:tbl>
    <w:p w:rsidR="009717B2" w:rsidRPr="002033DA" w:rsidRDefault="009717B2" w:rsidP="009717B2">
      <w:pPr>
        <w:pStyle w:val="Caption"/>
        <w:ind w:right="-250" w:hanging="180"/>
        <w:rPr>
          <w:rFonts w:asciiTheme="minorHAnsi" w:hAnsiTheme="minorHAnsi" w:cs="Calibri"/>
          <w:sz w:val="24"/>
          <w:szCs w:val="24"/>
        </w:rPr>
      </w:pPr>
      <w:r w:rsidRPr="002033DA">
        <w:rPr>
          <w:rFonts w:asciiTheme="minorHAnsi" w:hAnsiTheme="minorHAnsi" w:cs="Calibri"/>
          <w:sz w:val="24"/>
          <w:szCs w:val="24"/>
        </w:rPr>
        <w:t>Addis Ababa, Ethiopia, P.O. Box: 3243     Tel.: (251-11) 5513 822    Fax: (251-11) 5519 321</w:t>
      </w:r>
    </w:p>
    <w:p w:rsidR="009717B2" w:rsidRPr="002033DA" w:rsidRDefault="009717B2" w:rsidP="009717B2">
      <w:pPr>
        <w:spacing w:after="0" w:line="240" w:lineRule="auto"/>
        <w:jc w:val="center"/>
        <w:rPr>
          <w:rFonts w:asciiTheme="minorHAnsi" w:hAnsiTheme="minorHAnsi" w:cs="Calibri"/>
          <w:b/>
          <w:sz w:val="24"/>
          <w:szCs w:val="24"/>
        </w:rPr>
      </w:pPr>
      <w:r w:rsidRPr="002033DA">
        <w:rPr>
          <w:rFonts w:asciiTheme="minorHAnsi" w:hAnsiTheme="minorHAnsi" w:cs="Calibri"/>
          <w:b/>
          <w:sz w:val="24"/>
          <w:szCs w:val="24"/>
        </w:rPr>
        <w:t>Email: situationroom@africa-union.org</w:t>
      </w:r>
    </w:p>
    <w:p w:rsidR="009717B2" w:rsidRPr="007A6E0F" w:rsidRDefault="009717B2" w:rsidP="009717B2">
      <w:pPr>
        <w:spacing w:after="0" w:line="240" w:lineRule="auto"/>
        <w:rPr>
          <w:rFonts w:asciiTheme="minorHAnsi" w:hAnsiTheme="minorHAnsi" w:cs="Calibri"/>
          <w:sz w:val="24"/>
          <w:szCs w:val="24"/>
        </w:rPr>
      </w:pPr>
      <w:r w:rsidRPr="007A6E0F">
        <w:rPr>
          <w:rFonts w:asciiTheme="minorHAnsi" w:hAnsiTheme="minorHAnsi"/>
          <w:noProof/>
          <w:sz w:val="24"/>
          <w:szCs w:val="24"/>
        </w:rPr>
        <mc:AlternateContent>
          <mc:Choice Requires="wps">
            <w:drawing>
              <wp:anchor distT="4294967293" distB="4294967293" distL="114300" distR="114300" simplePos="0" relativeHeight="251659264" behindDoc="0" locked="0" layoutInCell="1" allowOverlap="1" wp14:anchorId="3F50F88B" wp14:editId="205BC404">
                <wp:simplePos x="0" y="0"/>
                <wp:positionH relativeFrom="column">
                  <wp:posOffset>-24765</wp:posOffset>
                </wp:positionH>
                <wp:positionV relativeFrom="paragraph">
                  <wp:posOffset>24129</wp:posOffset>
                </wp:positionV>
                <wp:extent cx="5715000" cy="0"/>
                <wp:effectExtent l="0" t="0" r="19050" b="1905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F57FD5" id="Straight Connector 2" o:spid="_x0000_s1026" style="position:absolute;z-index:251659264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1.95pt,1.9pt" to="448.0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"/>
            </w:pict>
          </mc:Fallback>
        </mc:AlternateContent>
      </w:r>
    </w:p>
    <w:p w:rsidR="00BE09FD" w:rsidRPr="007A6E0F" w:rsidRDefault="00BE09FD" w:rsidP="009717B2">
      <w:pPr>
        <w:spacing w:after="0" w:line="240" w:lineRule="auto"/>
        <w:rPr>
          <w:rFonts w:asciiTheme="minorHAnsi" w:hAnsiTheme="minorHAnsi" w:cs="Calibri"/>
          <w:bCs/>
          <w:iCs/>
          <w:caps/>
          <w:sz w:val="24"/>
          <w:szCs w:val="24"/>
        </w:rPr>
      </w:pPr>
    </w:p>
    <w:p w:rsidR="00BE09FD" w:rsidRPr="007A6E0F" w:rsidRDefault="00BE09FD" w:rsidP="009717B2">
      <w:pPr>
        <w:spacing w:after="0" w:line="240" w:lineRule="auto"/>
        <w:rPr>
          <w:rFonts w:asciiTheme="minorHAnsi" w:hAnsiTheme="minorHAnsi" w:cs="Calibri"/>
          <w:b/>
          <w:bCs/>
          <w:iCs/>
          <w:caps/>
          <w:sz w:val="24"/>
          <w:szCs w:val="24"/>
        </w:rPr>
      </w:pPr>
      <w:r w:rsidRPr="007A6E0F">
        <w:rPr>
          <w:rFonts w:asciiTheme="minorHAnsi" w:hAnsiTheme="minorHAnsi" w:cs="Calibri"/>
          <w:b/>
          <w:bCs/>
          <w:iCs/>
          <w:caps/>
          <w:sz w:val="24"/>
          <w:szCs w:val="24"/>
        </w:rPr>
        <w:t>pEACE AND SECURTY COUNCIL</w:t>
      </w:r>
    </w:p>
    <w:p w:rsidR="00BE09FD" w:rsidRPr="007A6E0F" w:rsidRDefault="007A6E0F" w:rsidP="009717B2">
      <w:pPr>
        <w:spacing w:after="0" w:line="240" w:lineRule="auto"/>
        <w:rPr>
          <w:rFonts w:asciiTheme="minorHAnsi" w:hAnsiTheme="minorHAnsi" w:cs="Calibri"/>
          <w:b/>
          <w:bCs/>
          <w:iCs/>
          <w:caps/>
          <w:sz w:val="24"/>
          <w:szCs w:val="24"/>
        </w:rPr>
      </w:pPr>
      <w:r w:rsidRPr="007A6E0F">
        <w:rPr>
          <w:rFonts w:asciiTheme="minorHAnsi" w:hAnsiTheme="minorHAnsi" w:cs="Calibri"/>
          <w:b/>
          <w:bCs/>
          <w:iCs/>
          <w:caps/>
          <w:sz w:val="24"/>
          <w:szCs w:val="24"/>
        </w:rPr>
        <w:t>802</w:t>
      </w:r>
      <w:r w:rsidRPr="007A6E0F">
        <w:rPr>
          <w:rFonts w:asciiTheme="minorHAnsi" w:hAnsiTheme="minorHAnsi" w:cs="Calibri"/>
          <w:b/>
          <w:bCs/>
          <w:iCs/>
          <w:caps/>
          <w:sz w:val="24"/>
          <w:szCs w:val="24"/>
          <w:vertAlign w:val="superscript"/>
        </w:rPr>
        <w:t>ND</w:t>
      </w:r>
      <w:r w:rsidRPr="007A6E0F">
        <w:rPr>
          <w:rFonts w:asciiTheme="minorHAnsi" w:hAnsiTheme="minorHAnsi" w:cs="Calibri"/>
          <w:b/>
          <w:bCs/>
          <w:iCs/>
          <w:caps/>
          <w:sz w:val="24"/>
          <w:szCs w:val="24"/>
        </w:rPr>
        <w:t xml:space="preserve"> </w:t>
      </w:r>
      <w:r w:rsidR="00BE09FD" w:rsidRPr="007A6E0F">
        <w:rPr>
          <w:rFonts w:asciiTheme="minorHAnsi" w:hAnsiTheme="minorHAnsi" w:cs="Calibri"/>
          <w:b/>
          <w:bCs/>
          <w:iCs/>
          <w:caps/>
          <w:sz w:val="24"/>
          <w:szCs w:val="24"/>
        </w:rPr>
        <w:t>mEETING</w:t>
      </w:r>
    </w:p>
    <w:p w:rsidR="00BE09FD" w:rsidRPr="007A6E0F" w:rsidRDefault="00BE09FD" w:rsidP="009717B2">
      <w:pPr>
        <w:spacing w:after="0" w:line="240" w:lineRule="auto"/>
        <w:rPr>
          <w:rFonts w:asciiTheme="minorHAnsi" w:hAnsiTheme="minorHAnsi" w:cs="Calibri"/>
          <w:b/>
          <w:bCs/>
          <w:iCs/>
          <w:caps/>
          <w:sz w:val="24"/>
          <w:szCs w:val="24"/>
        </w:rPr>
      </w:pPr>
    </w:p>
    <w:p w:rsidR="00BE09FD" w:rsidRPr="007A6E0F" w:rsidRDefault="00BE09FD" w:rsidP="009717B2">
      <w:pPr>
        <w:spacing w:after="0" w:line="240" w:lineRule="auto"/>
        <w:rPr>
          <w:rFonts w:asciiTheme="minorHAnsi" w:hAnsiTheme="minorHAnsi" w:cs="Calibri"/>
          <w:b/>
          <w:bCs/>
          <w:iCs/>
          <w:caps/>
          <w:sz w:val="24"/>
          <w:szCs w:val="24"/>
        </w:rPr>
      </w:pPr>
      <w:r w:rsidRPr="007A6E0F">
        <w:rPr>
          <w:rFonts w:asciiTheme="minorHAnsi" w:hAnsiTheme="minorHAnsi" w:cs="Calibri"/>
          <w:b/>
          <w:bCs/>
          <w:iCs/>
          <w:caps/>
          <w:sz w:val="24"/>
          <w:szCs w:val="24"/>
        </w:rPr>
        <w:t>aDDIS ABABA, ETHIOPIA</w:t>
      </w:r>
    </w:p>
    <w:p w:rsidR="009717B2" w:rsidRPr="007A6E0F" w:rsidRDefault="009717B2" w:rsidP="009717B2">
      <w:pPr>
        <w:spacing w:after="0" w:line="240" w:lineRule="auto"/>
        <w:rPr>
          <w:rFonts w:asciiTheme="minorHAnsi" w:hAnsiTheme="minorHAnsi" w:cs="Calibri"/>
          <w:b/>
          <w:bCs/>
          <w:iCs/>
          <w:caps/>
          <w:sz w:val="24"/>
          <w:szCs w:val="24"/>
        </w:rPr>
      </w:pPr>
      <w:r w:rsidRPr="007A6E0F">
        <w:rPr>
          <w:rFonts w:asciiTheme="minorHAnsi" w:hAnsiTheme="minorHAnsi" w:cs="Calibri"/>
          <w:b/>
          <w:bCs/>
          <w:iCs/>
          <w:caps/>
          <w:sz w:val="24"/>
          <w:szCs w:val="24"/>
        </w:rPr>
        <w:t>17 oCTOBER 2018</w:t>
      </w:r>
    </w:p>
    <w:p w:rsidR="009717B2" w:rsidRPr="007A6E0F" w:rsidRDefault="009717B2" w:rsidP="009717B2">
      <w:pPr>
        <w:spacing w:after="0" w:line="240" w:lineRule="auto"/>
        <w:jc w:val="center"/>
        <w:rPr>
          <w:rFonts w:asciiTheme="minorHAnsi" w:hAnsiTheme="minorHAnsi" w:cs="Calibri"/>
          <w:bCs/>
          <w:iCs/>
          <w:sz w:val="24"/>
          <w:szCs w:val="24"/>
        </w:rPr>
      </w:pPr>
    </w:p>
    <w:p w:rsidR="009717B2" w:rsidRPr="007A6E0F" w:rsidRDefault="009717B2" w:rsidP="009717B2">
      <w:pPr>
        <w:spacing w:after="0" w:line="240" w:lineRule="auto"/>
        <w:jc w:val="center"/>
        <w:rPr>
          <w:rFonts w:asciiTheme="minorHAnsi" w:hAnsiTheme="minorHAnsi" w:cs="Calibri"/>
          <w:bCs/>
          <w:iCs/>
          <w:sz w:val="24"/>
          <w:szCs w:val="24"/>
        </w:rPr>
      </w:pPr>
    </w:p>
    <w:p w:rsidR="009717B2" w:rsidRPr="007A6E0F" w:rsidRDefault="007A6E0F" w:rsidP="007A6E0F">
      <w:pPr>
        <w:spacing w:after="0" w:line="240" w:lineRule="auto"/>
        <w:jc w:val="right"/>
        <w:rPr>
          <w:rFonts w:asciiTheme="minorHAnsi" w:hAnsiTheme="minorHAnsi" w:cs="Calibri"/>
          <w:b/>
          <w:bCs/>
          <w:iCs/>
          <w:sz w:val="24"/>
          <w:szCs w:val="24"/>
        </w:rPr>
      </w:pPr>
      <w:r w:rsidRPr="007A6E0F">
        <w:rPr>
          <w:rFonts w:asciiTheme="minorHAnsi" w:hAnsiTheme="minorHAnsi" w:cs="Calibri"/>
          <w:b/>
          <w:bCs/>
          <w:iCs/>
          <w:sz w:val="24"/>
          <w:szCs w:val="24"/>
        </w:rPr>
        <w:t>PSC/PR/</w:t>
      </w:r>
      <w:r w:rsidR="00FF710E">
        <w:rPr>
          <w:rFonts w:asciiTheme="minorHAnsi" w:hAnsiTheme="minorHAnsi" w:cs="Calibri"/>
          <w:b/>
          <w:bCs/>
          <w:iCs/>
          <w:sz w:val="24"/>
          <w:szCs w:val="24"/>
        </w:rPr>
        <w:t>BR</w:t>
      </w:r>
      <w:r w:rsidRPr="007A6E0F">
        <w:rPr>
          <w:rFonts w:asciiTheme="minorHAnsi" w:hAnsiTheme="minorHAnsi" w:cs="Calibri"/>
          <w:b/>
          <w:bCs/>
          <w:iCs/>
          <w:sz w:val="24"/>
          <w:szCs w:val="24"/>
        </w:rPr>
        <w:t>. (DCCCII)</w:t>
      </w:r>
    </w:p>
    <w:p w:rsidR="009717B2" w:rsidRPr="007A6E0F" w:rsidRDefault="009717B2" w:rsidP="009717B2">
      <w:pPr>
        <w:spacing w:after="0" w:line="240" w:lineRule="auto"/>
        <w:jc w:val="center"/>
        <w:rPr>
          <w:rFonts w:asciiTheme="minorHAnsi" w:hAnsiTheme="minorHAnsi" w:cs="Calibri"/>
          <w:bCs/>
          <w:iCs/>
          <w:sz w:val="24"/>
          <w:szCs w:val="24"/>
        </w:rPr>
      </w:pPr>
    </w:p>
    <w:p w:rsidR="009717B2" w:rsidRPr="007A6E0F" w:rsidRDefault="009717B2" w:rsidP="009717B2">
      <w:pPr>
        <w:spacing w:after="0" w:line="240" w:lineRule="auto"/>
        <w:jc w:val="center"/>
        <w:rPr>
          <w:rFonts w:asciiTheme="minorHAnsi" w:hAnsiTheme="minorHAnsi" w:cs="Calibri"/>
          <w:bCs/>
          <w:iCs/>
          <w:sz w:val="24"/>
          <w:szCs w:val="24"/>
        </w:rPr>
      </w:pPr>
    </w:p>
    <w:p w:rsidR="00550664" w:rsidRPr="007A6E0F" w:rsidRDefault="00550664" w:rsidP="009717B2">
      <w:pPr>
        <w:spacing w:after="0" w:line="240" w:lineRule="auto"/>
        <w:jc w:val="center"/>
        <w:rPr>
          <w:rFonts w:asciiTheme="minorHAnsi" w:hAnsiTheme="minorHAnsi" w:cs="Calibri"/>
          <w:bCs/>
          <w:iCs/>
          <w:sz w:val="24"/>
          <w:szCs w:val="24"/>
        </w:rPr>
      </w:pPr>
    </w:p>
    <w:p w:rsidR="00550664" w:rsidRPr="007A6E0F" w:rsidRDefault="00550664" w:rsidP="009717B2">
      <w:pPr>
        <w:spacing w:after="0" w:line="240" w:lineRule="auto"/>
        <w:jc w:val="center"/>
        <w:rPr>
          <w:rFonts w:asciiTheme="minorHAnsi" w:hAnsiTheme="minorHAnsi" w:cs="Calibri"/>
          <w:bCs/>
          <w:iCs/>
          <w:sz w:val="24"/>
          <w:szCs w:val="24"/>
        </w:rPr>
      </w:pPr>
    </w:p>
    <w:p w:rsidR="00550664" w:rsidRPr="007A6E0F" w:rsidRDefault="00550664" w:rsidP="009717B2">
      <w:pPr>
        <w:spacing w:after="0" w:line="240" w:lineRule="auto"/>
        <w:jc w:val="center"/>
        <w:rPr>
          <w:rFonts w:asciiTheme="minorHAnsi" w:hAnsiTheme="minorHAnsi" w:cs="Calibri"/>
          <w:bCs/>
          <w:iCs/>
          <w:sz w:val="24"/>
          <w:szCs w:val="24"/>
        </w:rPr>
      </w:pPr>
    </w:p>
    <w:p w:rsidR="009717B2" w:rsidRPr="007A6E0F" w:rsidRDefault="009717B2" w:rsidP="009717B2">
      <w:pPr>
        <w:spacing w:after="0" w:line="240" w:lineRule="auto"/>
        <w:jc w:val="center"/>
        <w:rPr>
          <w:rFonts w:asciiTheme="minorHAnsi" w:hAnsiTheme="minorHAnsi" w:cs="Calibri"/>
          <w:bCs/>
          <w:iCs/>
          <w:sz w:val="24"/>
          <w:szCs w:val="24"/>
        </w:rPr>
      </w:pPr>
    </w:p>
    <w:p w:rsidR="009717B2" w:rsidRPr="007A6E0F" w:rsidRDefault="009717B2" w:rsidP="00BE09FD">
      <w:pPr>
        <w:spacing w:after="0" w:line="240" w:lineRule="auto"/>
        <w:rPr>
          <w:rFonts w:asciiTheme="minorHAnsi" w:hAnsiTheme="minorHAnsi" w:cs="Calibri"/>
          <w:bCs/>
          <w:iCs/>
          <w:sz w:val="24"/>
          <w:szCs w:val="24"/>
          <w:u w:val="single"/>
        </w:rPr>
      </w:pPr>
    </w:p>
    <w:p w:rsidR="009717B2" w:rsidRPr="007A6E0F" w:rsidRDefault="009717B2" w:rsidP="009717B2">
      <w:pPr>
        <w:spacing w:after="0" w:line="240" w:lineRule="auto"/>
        <w:jc w:val="center"/>
        <w:rPr>
          <w:rFonts w:asciiTheme="minorHAnsi" w:hAnsiTheme="minorHAnsi" w:cs="Calibri"/>
          <w:bCs/>
          <w:iCs/>
          <w:sz w:val="24"/>
          <w:szCs w:val="24"/>
          <w:u w:val="single"/>
        </w:rPr>
      </w:pPr>
    </w:p>
    <w:p w:rsidR="009717B2" w:rsidRPr="007A6E0F" w:rsidRDefault="009717B2" w:rsidP="009717B2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Calibri"/>
          <w:bCs/>
          <w:sz w:val="24"/>
          <w:szCs w:val="24"/>
        </w:rPr>
      </w:pPr>
    </w:p>
    <w:p w:rsidR="009717B2" w:rsidRPr="007A6E0F" w:rsidRDefault="00BE09FD" w:rsidP="009717B2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="Calibri"/>
          <w:b/>
          <w:bCs/>
          <w:sz w:val="24"/>
          <w:szCs w:val="24"/>
          <w:u w:val="single"/>
        </w:rPr>
      </w:pPr>
      <w:bookmarkStart w:id="0" w:name="_GoBack"/>
      <w:bookmarkEnd w:id="0"/>
      <w:r w:rsidRPr="007A6E0F">
        <w:rPr>
          <w:rFonts w:asciiTheme="minorHAnsi" w:hAnsiTheme="minorHAnsi" w:cs="Calibri"/>
          <w:b/>
          <w:bCs/>
          <w:sz w:val="24"/>
          <w:szCs w:val="24"/>
          <w:u w:val="single"/>
        </w:rPr>
        <w:t>PRESS STATEMENT</w:t>
      </w:r>
    </w:p>
    <w:p w:rsidR="009717B2" w:rsidRPr="007A6E0F" w:rsidRDefault="009717B2" w:rsidP="009717B2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="Calibri"/>
          <w:bCs/>
          <w:sz w:val="24"/>
          <w:szCs w:val="24"/>
          <w:u w:val="single"/>
        </w:rPr>
      </w:pPr>
      <w:r w:rsidRPr="007A6E0F">
        <w:rPr>
          <w:rFonts w:asciiTheme="minorHAnsi" w:hAnsiTheme="minorHAnsi" w:cs="Calibri"/>
          <w:bCs/>
          <w:sz w:val="24"/>
          <w:szCs w:val="24"/>
        </w:rPr>
        <w:br w:type="page"/>
      </w:r>
    </w:p>
    <w:p w:rsidR="00BE09FD" w:rsidRPr="007A6E0F" w:rsidRDefault="00BE09FD" w:rsidP="00BE09FD">
      <w:pPr>
        <w:autoSpaceDE w:val="0"/>
        <w:autoSpaceDN w:val="0"/>
        <w:adjustRightInd w:val="0"/>
        <w:spacing w:after="0" w:line="240" w:lineRule="auto"/>
        <w:ind w:left="2880" w:firstLine="720"/>
        <w:jc w:val="both"/>
        <w:rPr>
          <w:rFonts w:asciiTheme="minorHAnsi" w:hAnsiTheme="minorHAnsi" w:cs="Arial"/>
          <w:b/>
          <w:bCs/>
          <w:sz w:val="24"/>
          <w:szCs w:val="24"/>
          <w:u w:val="single"/>
        </w:rPr>
      </w:pPr>
      <w:r w:rsidRPr="007A6E0F">
        <w:rPr>
          <w:rFonts w:asciiTheme="minorHAnsi" w:hAnsiTheme="minorHAnsi" w:cs="Arial"/>
          <w:b/>
          <w:bCs/>
          <w:sz w:val="24"/>
          <w:szCs w:val="24"/>
          <w:u w:val="single"/>
        </w:rPr>
        <w:lastRenderedPageBreak/>
        <w:t xml:space="preserve">PRESS STATEMENT  </w:t>
      </w:r>
    </w:p>
    <w:p w:rsidR="00BE09FD" w:rsidRPr="007A6E0F" w:rsidRDefault="00BE09FD" w:rsidP="00BE09FD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Theme="minorHAnsi" w:hAnsiTheme="minorHAnsi" w:cs="Arial"/>
          <w:bCs/>
          <w:sz w:val="24"/>
          <w:szCs w:val="24"/>
        </w:rPr>
      </w:pPr>
    </w:p>
    <w:p w:rsidR="007A6E0F" w:rsidRDefault="00BE09FD" w:rsidP="00BE09FD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Theme="minorHAnsi" w:hAnsiTheme="minorHAnsi" w:cs="Arial"/>
          <w:bCs/>
          <w:sz w:val="24"/>
          <w:szCs w:val="24"/>
        </w:rPr>
      </w:pPr>
      <w:r w:rsidRPr="007A6E0F">
        <w:rPr>
          <w:rFonts w:asciiTheme="minorHAnsi" w:hAnsiTheme="minorHAnsi" w:cs="Arial"/>
          <w:bCs/>
          <w:sz w:val="24"/>
          <w:szCs w:val="24"/>
        </w:rPr>
        <w:t xml:space="preserve"> The Peace and Security Council (PSC) of the African Union (AU), at its</w:t>
      </w:r>
      <w:r w:rsidR="007A6E0F">
        <w:rPr>
          <w:rFonts w:asciiTheme="minorHAnsi" w:hAnsiTheme="minorHAnsi" w:cs="Arial"/>
          <w:bCs/>
          <w:sz w:val="24"/>
          <w:szCs w:val="24"/>
        </w:rPr>
        <w:t xml:space="preserve"> 802</w:t>
      </w:r>
      <w:r w:rsidR="007A6E0F">
        <w:rPr>
          <w:rFonts w:asciiTheme="minorHAnsi" w:hAnsiTheme="minorHAnsi" w:cs="Arial"/>
          <w:bCs/>
          <w:sz w:val="24"/>
          <w:szCs w:val="24"/>
          <w:vertAlign w:val="superscript"/>
        </w:rPr>
        <w:t xml:space="preserve">nd </w:t>
      </w:r>
      <w:r w:rsidR="007A6E0F">
        <w:rPr>
          <w:rFonts w:asciiTheme="minorHAnsi" w:hAnsiTheme="minorHAnsi" w:cs="Arial"/>
          <w:bCs/>
          <w:sz w:val="24"/>
          <w:szCs w:val="24"/>
        </w:rPr>
        <w:t xml:space="preserve">meeting </w:t>
      </w:r>
      <w:r w:rsidRPr="007A6E0F">
        <w:rPr>
          <w:rFonts w:asciiTheme="minorHAnsi" w:hAnsiTheme="minorHAnsi" w:cs="Arial"/>
          <w:bCs/>
          <w:sz w:val="24"/>
          <w:szCs w:val="24"/>
        </w:rPr>
        <w:t>held on 17 October 2018, received a briefing on the situation in Libya</w:t>
      </w:r>
      <w:r w:rsidR="003B08C3">
        <w:rPr>
          <w:rFonts w:asciiTheme="minorHAnsi" w:hAnsiTheme="minorHAnsi" w:cs="Arial"/>
          <w:bCs/>
          <w:sz w:val="24"/>
          <w:szCs w:val="24"/>
        </w:rPr>
        <w:t>.</w:t>
      </w:r>
    </w:p>
    <w:p w:rsidR="007A6E0F" w:rsidRDefault="007A6E0F" w:rsidP="00BE09FD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Theme="minorHAnsi" w:hAnsiTheme="minorHAnsi" w:cs="Arial"/>
          <w:bCs/>
          <w:sz w:val="24"/>
          <w:szCs w:val="24"/>
        </w:rPr>
      </w:pPr>
    </w:p>
    <w:p w:rsidR="00EB4E0E" w:rsidRPr="003B08C3" w:rsidRDefault="003B08C3" w:rsidP="003B08C3">
      <w:pPr>
        <w:pStyle w:val="ListParagraph"/>
        <w:autoSpaceDE w:val="0"/>
        <w:autoSpaceDN w:val="0"/>
        <w:adjustRightInd w:val="0"/>
        <w:spacing w:after="0" w:line="240" w:lineRule="auto"/>
        <w:ind w:left="0" w:firstLine="720"/>
        <w:jc w:val="both"/>
        <w:rPr>
          <w:rFonts w:asciiTheme="minorHAnsi" w:hAnsiTheme="minorHAnsi" w:cs="Arial"/>
          <w:bCs/>
          <w:sz w:val="24"/>
          <w:szCs w:val="24"/>
        </w:rPr>
      </w:pPr>
      <w:r w:rsidRPr="003B08C3">
        <w:rPr>
          <w:rFonts w:asciiTheme="minorHAnsi" w:hAnsiTheme="minorHAnsi" w:cs="Arial"/>
          <w:bCs/>
          <w:sz w:val="24"/>
          <w:szCs w:val="24"/>
        </w:rPr>
        <w:t>Council took</w:t>
      </w:r>
      <w:r w:rsidR="00BE09FD" w:rsidRPr="003B08C3">
        <w:rPr>
          <w:rFonts w:asciiTheme="minorHAnsi" w:hAnsiTheme="minorHAnsi" w:cs="Arial"/>
          <w:bCs/>
          <w:sz w:val="24"/>
          <w:szCs w:val="24"/>
        </w:rPr>
        <w:t xml:space="preserve"> note of the statement made by the </w:t>
      </w:r>
      <w:r w:rsidR="006C51ED" w:rsidRPr="003B08C3">
        <w:rPr>
          <w:rFonts w:asciiTheme="minorHAnsi" w:hAnsiTheme="minorHAnsi" w:cs="Arial"/>
          <w:bCs/>
          <w:sz w:val="24"/>
          <w:szCs w:val="24"/>
        </w:rPr>
        <w:t xml:space="preserve">Head of the Peace Support Operations Division, Mr. Sivuyile Bam, on behalf of the </w:t>
      </w:r>
      <w:r w:rsidR="00BE09FD" w:rsidRPr="003B08C3">
        <w:rPr>
          <w:rFonts w:asciiTheme="minorHAnsi" w:hAnsiTheme="minorHAnsi" w:cs="Arial"/>
          <w:bCs/>
          <w:sz w:val="24"/>
          <w:szCs w:val="24"/>
        </w:rPr>
        <w:t>AU Commissioner for Peace and Security</w:t>
      </w:r>
      <w:r w:rsidR="006C51ED" w:rsidRPr="003B08C3">
        <w:rPr>
          <w:rFonts w:asciiTheme="minorHAnsi" w:hAnsiTheme="minorHAnsi" w:cs="Arial"/>
          <w:bCs/>
          <w:sz w:val="24"/>
          <w:szCs w:val="24"/>
        </w:rPr>
        <w:t xml:space="preserve">, H.E. Ambassador </w:t>
      </w:r>
      <w:proofErr w:type="spellStart"/>
      <w:r w:rsidR="006C51ED" w:rsidRPr="003B08C3">
        <w:rPr>
          <w:rFonts w:asciiTheme="minorHAnsi" w:hAnsiTheme="minorHAnsi" w:cs="Arial"/>
          <w:bCs/>
          <w:sz w:val="24"/>
          <w:szCs w:val="24"/>
        </w:rPr>
        <w:t>Smail</w:t>
      </w:r>
      <w:proofErr w:type="spellEnd"/>
      <w:r w:rsidR="006C51ED" w:rsidRPr="003B08C3">
        <w:rPr>
          <w:rFonts w:asciiTheme="minorHAnsi" w:hAnsiTheme="minorHAnsi" w:cs="Arial"/>
          <w:bCs/>
          <w:sz w:val="24"/>
          <w:szCs w:val="24"/>
        </w:rPr>
        <w:t xml:space="preserve"> </w:t>
      </w:r>
      <w:proofErr w:type="spellStart"/>
      <w:r w:rsidR="006C51ED" w:rsidRPr="003B08C3">
        <w:rPr>
          <w:rFonts w:asciiTheme="minorHAnsi" w:hAnsiTheme="minorHAnsi" w:cs="Arial"/>
          <w:bCs/>
          <w:sz w:val="24"/>
          <w:szCs w:val="24"/>
        </w:rPr>
        <w:t>Chergui</w:t>
      </w:r>
      <w:proofErr w:type="spellEnd"/>
      <w:r w:rsidR="006C51ED" w:rsidRPr="003B08C3">
        <w:rPr>
          <w:rFonts w:asciiTheme="minorHAnsi" w:hAnsiTheme="minorHAnsi" w:cs="Arial"/>
          <w:bCs/>
          <w:sz w:val="24"/>
          <w:szCs w:val="24"/>
        </w:rPr>
        <w:t>,</w:t>
      </w:r>
      <w:r w:rsidR="00BE09FD" w:rsidRPr="003B08C3">
        <w:rPr>
          <w:rFonts w:asciiTheme="minorHAnsi" w:hAnsiTheme="minorHAnsi" w:cs="Arial"/>
          <w:bCs/>
          <w:sz w:val="24"/>
          <w:szCs w:val="24"/>
        </w:rPr>
        <w:t xml:space="preserve"> </w:t>
      </w:r>
      <w:r w:rsidR="000A37A0">
        <w:rPr>
          <w:rFonts w:asciiTheme="minorHAnsi" w:hAnsiTheme="minorHAnsi" w:cs="Arial"/>
          <w:bCs/>
          <w:sz w:val="24"/>
          <w:szCs w:val="24"/>
        </w:rPr>
        <w:t>as well as the</w:t>
      </w:r>
      <w:r w:rsidR="00BE09FD" w:rsidRPr="003B08C3">
        <w:rPr>
          <w:rFonts w:asciiTheme="minorHAnsi" w:hAnsiTheme="minorHAnsi" w:cs="Arial"/>
          <w:bCs/>
          <w:sz w:val="24"/>
          <w:szCs w:val="24"/>
        </w:rPr>
        <w:t xml:space="preserve"> briefing made by</w:t>
      </w:r>
      <w:r w:rsidR="00A33B6F" w:rsidRPr="003B08C3">
        <w:rPr>
          <w:rFonts w:asciiTheme="minorHAnsi" w:hAnsiTheme="minorHAnsi" w:cs="Arial"/>
          <w:bCs/>
          <w:sz w:val="24"/>
          <w:szCs w:val="24"/>
        </w:rPr>
        <w:t xml:space="preserve"> the</w:t>
      </w:r>
      <w:r w:rsidR="00BE09FD" w:rsidRPr="003B08C3">
        <w:rPr>
          <w:rFonts w:asciiTheme="minorHAnsi" w:hAnsiTheme="minorHAnsi" w:cs="Arial"/>
          <w:bCs/>
          <w:sz w:val="24"/>
          <w:szCs w:val="24"/>
        </w:rPr>
        <w:t xml:space="preserve"> Special Representative of the Chairperson of the Commission for Libya and Head of the </w:t>
      </w:r>
      <w:r w:rsidR="00550D15">
        <w:rPr>
          <w:rFonts w:asciiTheme="minorHAnsi" w:hAnsiTheme="minorHAnsi" w:cs="Arial"/>
          <w:bCs/>
          <w:sz w:val="24"/>
          <w:szCs w:val="24"/>
        </w:rPr>
        <w:t>AU</w:t>
      </w:r>
      <w:r w:rsidR="006C51ED" w:rsidRPr="003B08C3">
        <w:rPr>
          <w:rFonts w:asciiTheme="minorHAnsi" w:hAnsiTheme="minorHAnsi" w:cs="Arial"/>
          <w:bCs/>
          <w:sz w:val="24"/>
          <w:szCs w:val="24"/>
        </w:rPr>
        <w:t xml:space="preserve"> </w:t>
      </w:r>
      <w:r w:rsidR="00BE09FD" w:rsidRPr="003B08C3">
        <w:rPr>
          <w:rFonts w:asciiTheme="minorHAnsi" w:hAnsiTheme="minorHAnsi" w:cs="Arial"/>
          <w:bCs/>
          <w:sz w:val="24"/>
          <w:szCs w:val="24"/>
        </w:rPr>
        <w:t>Liaison Office</w:t>
      </w:r>
      <w:r w:rsidR="006C51ED" w:rsidRPr="003B08C3">
        <w:rPr>
          <w:rFonts w:asciiTheme="minorHAnsi" w:hAnsiTheme="minorHAnsi" w:cs="Arial"/>
          <w:bCs/>
          <w:sz w:val="24"/>
          <w:szCs w:val="24"/>
        </w:rPr>
        <w:t xml:space="preserve">, </w:t>
      </w:r>
      <w:r w:rsidR="00A33B6F" w:rsidRPr="003B08C3">
        <w:rPr>
          <w:rFonts w:asciiTheme="minorHAnsi" w:hAnsiTheme="minorHAnsi" w:cs="Arial"/>
          <w:bCs/>
          <w:sz w:val="24"/>
          <w:szCs w:val="24"/>
        </w:rPr>
        <w:t>Madam Wahida Ayari</w:t>
      </w:r>
      <w:r w:rsidR="00550D15">
        <w:rPr>
          <w:rFonts w:asciiTheme="minorHAnsi" w:hAnsiTheme="minorHAnsi" w:cs="Arial"/>
          <w:bCs/>
          <w:sz w:val="24"/>
          <w:szCs w:val="24"/>
        </w:rPr>
        <w:t>. Council also took note of</w:t>
      </w:r>
      <w:r w:rsidR="00A33B6F" w:rsidRPr="003B08C3">
        <w:rPr>
          <w:rFonts w:asciiTheme="minorHAnsi" w:hAnsiTheme="minorHAnsi" w:cs="Arial"/>
          <w:bCs/>
          <w:sz w:val="24"/>
          <w:szCs w:val="24"/>
        </w:rPr>
        <w:t xml:space="preserve"> the statement made by</w:t>
      </w:r>
      <w:r w:rsidR="006C51ED" w:rsidRPr="003B08C3">
        <w:rPr>
          <w:rFonts w:asciiTheme="minorHAnsi" w:hAnsiTheme="minorHAnsi" w:cs="Arial"/>
          <w:bCs/>
          <w:sz w:val="24"/>
          <w:szCs w:val="24"/>
        </w:rPr>
        <w:t xml:space="preserve"> the representative of the Chairperson of the AU High Level Commi</w:t>
      </w:r>
      <w:r w:rsidR="000E2320" w:rsidRPr="003B08C3">
        <w:rPr>
          <w:rFonts w:asciiTheme="minorHAnsi" w:hAnsiTheme="minorHAnsi" w:cs="Arial"/>
          <w:bCs/>
          <w:sz w:val="24"/>
          <w:szCs w:val="24"/>
        </w:rPr>
        <w:t>ttee for Libya, President Den</w:t>
      </w:r>
      <w:r w:rsidR="006C51ED" w:rsidRPr="003B08C3">
        <w:rPr>
          <w:rFonts w:asciiTheme="minorHAnsi" w:hAnsiTheme="minorHAnsi" w:cs="Arial"/>
          <w:bCs/>
          <w:sz w:val="24"/>
          <w:szCs w:val="24"/>
        </w:rPr>
        <w:t>is Sasso Ngues</w:t>
      </w:r>
      <w:r w:rsidR="000E2320" w:rsidRPr="003B08C3">
        <w:rPr>
          <w:rFonts w:asciiTheme="minorHAnsi" w:hAnsiTheme="minorHAnsi" w:cs="Arial"/>
          <w:bCs/>
          <w:sz w:val="24"/>
          <w:szCs w:val="24"/>
        </w:rPr>
        <w:t>s</w:t>
      </w:r>
      <w:r w:rsidR="006C51ED" w:rsidRPr="003B08C3">
        <w:rPr>
          <w:rFonts w:asciiTheme="minorHAnsi" w:hAnsiTheme="minorHAnsi" w:cs="Arial"/>
          <w:bCs/>
          <w:sz w:val="24"/>
          <w:szCs w:val="24"/>
        </w:rPr>
        <w:t>o of the Republic of Congo</w:t>
      </w:r>
      <w:r w:rsidR="00BE09FD" w:rsidRPr="003B08C3">
        <w:rPr>
          <w:rFonts w:asciiTheme="minorHAnsi" w:hAnsiTheme="minorHAnsi" w:cs="Arial"/>
          <w:bCs/>
          <w:sz w:val="24"/>
          <w:szCs w:val="24"/>
        </w:rPr>
        <w:t xml:space="preserve">. </w:t>
      </w:r>
      <w:r w:rsidR="006C51ED" w:rsidRPr="003B08C3">
        <w:rPr>
          <w:rFonts w:asciiTheme="minorHAnsi" w:hAnsiTheme="minorHAnsi" w:cs="Arial"/>
          <w:bCs/>
          <w:sz w:val="24"/>
          <w:szCs w:val="24"/>
        </w:rPr>
        <w:t xml:space="preserve">Council </w:t>
      </w:r>
      <w:r w:rsidR="00550D15">
        <w:rPr>
          <w:rFonts w:asciiTheme="minorHAnsi" w:hAnsiTheme="minorHAnsi" w:cs="Arial"/>
          <w:bCs/>
          <w:sz w:val="24"/>
          <w:szCs w:val="24"/>
        </w:rPr>
        <w:t xml:space="preserve">further </w:t>
      </w:r>
      <w:r w:rsidR="006C51ED" w:rsidRPr="003B08C3">
        <w:rPr>
          <w:rFonts w:asciiTheme="minorHAnsi" w:hAnsiTheme="minorHAnsi" w:cs="Arial"/>
          <w:bCs/>
          <w:sz w:val="24"/>
          <w:szCs w:val="24"/>
        </w:rPr>
        <w:t>t</w:t>
      </w:r>
      <w:r w:rsidRPr="003B08C3">
        <w:rPr>
          <w:rFonts w:asciiTheme="minorHAnsi" w:hAnsiTheme="minorHAnsi" w:cs="Arial"/>
          <w:bCs/>
          <w:sz w:val="24"/>
          <w:szCs w:val="24"/>
        </w:rPr>
        <w:t>ook</w:t>
      </w:r>
      <w:r w:rsidR="006C51ED" w:rsidRPr="003B08C3">
        <w:rPr>
          <w:rFonts w:asciiTheme="minorHAnsi" w:hAnsiTheme="minorHAnsi" w:cs="Arial"/>
          <w:bCs/>
          <w:sz w:val="24"/>
          <w:szCs w:val="24"/>
        </w:rPr>
        <w:t xml:space="preserve"> </w:t>
      </w:r>
      <w:r w:rsidR="00AB042C" w:rsidRPr="003B08C3">
        <w:rPr>
          <w:rFonts w:asciiTheme="minorHAnsi" w:hAnsiTheme="minorHAnsi" w:cs="Arial"/>
          <w:bCs/>
          <w:sz w:val="24"/>
          <w:szCs w:val="24"/>
        </w:rPr>
        <w:t>note of the statement</w:t>
      </w:r>
      <w:r w:rsidR="00550D15">
        <w:rPr>
          <w:rFonts w:asciiTheme="minorHAnsi" w:hAnsiTheme="minorHAnsi" w:cs="Arial"/>
          <w:bCs/>
          <w:sz w:val="24"/>
          <w:szCs w:val="24"/>
        </w:rPr>
        <w:t>s</w:t>
      </w:r>
      <w:r w:rsidR="00AB042C" w:rsidRPr="003B08C3">
        <w:rPr>
          <w:rFonts w:asciiTheme="minorHAnsi" w:hAnsiTheme="minorHAnsi" w:cs="Arial"/>
          <w:bCs/>
          <w:sz w:val="24"/>
          <w:szCs w:val="24"/>
        </w:rPr>
        <w:t xml:space="preserve"> made by the</w:t>
      </w:r>
      <w:r w:rsidR="006C51ED" w:rsidRPr="003B08C3">
        <w:rPr>
          <w:rFonts w:asciiTheme="minorHAnsi" w:hAnsiTheme="minorHAnsi" w:cs="Arial"/>
          <w:bCs/>
          <w:sz w:val="24"/>
          <w:szCs w:val="24"/>
        </w:rPr>
        <w:t xml:space="preserve"> Permanent Representative of Libya</w:t>
      </w:r>
      <w:r w:rsidR="00A33B6F" w:rsidRPr="003B08C3">
        <w:rPr>
          <w:rFonts w:asciiTheme="minorHAnsi" w:hAnsiTheme="minorHAnsi" w:cs="Arial"/>
          <w:bCs/>
          <w:sz w:val="24"/>
          <w:szCs w:val="24"/>
        </w:rPr>
        <w:t xml:space="preserve"> to the African Union</w:t>
      </w:r>
      <w:r w:rsidR="006C51ED" w:rsidRPr="003B08C3">
        <w:rPr>
          <w:rFonts w:asciiTheme="minorHAnsi" w:hAnsiTheme="minorHAnsi" w:cs="Arial"/>
          <w:bCs/>
          <w:sz w:val="24"/>
          <w:szCs w:val="24"/>
        </w:rPr>
        <w:t>, and by the Permanent Representative of the Arab Republic of Egypt</w:t>
      </w:r>
      <w:r w:rsidR="00A33B6F" w:rsidRPr="003B08C3">
        <w:rPr>
          <w:rFonts w:asciiTheme="minorHAnsi" w:hAnsiTheme="minorHAnsi" w:cs="Arial"/>
          <w:bCs/>
          <w:sz w:val="24"/>
          <w:szCs w:val="24"/>
        </w:rPr>
        <w:t xml:space="preserve"> to the AU,</w:t>
      </w:r>
      <w:r w:rsidR="006C51ED" w:rsidRPr="003B08C3">
        <w:rPr>
          <w:rFonts w:asciiTheme="minorHAnsi" w:hAnsiTheme="minorHAnsi" w:cs="Arial"/>
          <w:bCs/>
          <w:sz w:val="24"/>
          <w:szCs w:val="24"/>
        </w:rPr>
        <w:t xml:space="preserve"> in its capacity as one of the neighbouring countries</w:t>
      </w:r>
      <w:r w:rsidR="00851830" w:rsidRPr="003B08C3">
        <w:rPr>
          <w:rFonts w:asciiTheme="minorHAnsi" w:hAnsiTheme="minorHAnsi" w:cs="Arial"/>
          <w:bCs/>
          <w:sz w:val="24"/>
          <w:szCs w:val="24"/>
        </w:rPr>
        <w:t xml:space="preserve"> of Libya</w:t>
      </w:r>
      <w:r w:rsidR="00A33B6F" w:rsidRPr="003B08C3">
        <w:rPr>
          <w:rFonts w:asciiTheme="minorHAnsi" w:hAnsiTheme="minorHAnsi" w:cs="Arial"/>
          <w:bCs/>
          <w:sz w:val="24"/>
          <w:szCs w:val="24"/>
        </w:rPr>
        <w:t>, as well as by the</w:t>
      </w:r>
      <w:r w:rsidR="00F46697" w:rsidRPr="003B08C3">
        <w:rPr>
          <w:rFonts w:asciiTheme="minorHAnsi" w:hAnsiTheme="minorHAnsi" w:cs="Arial"/>
          <w:bCs/>
          <w:sz w:val="24"/>
          <w:szCs w:val="24"/>
        </w:rPr>
        <w:t xml:space="preserve"> representatives of the United Nations and the European Union</w:t>
      </w:r>
      <w:r>
        <w:rPr>
          <w:rFonts w:asciiTheme="minorHAnsi" w:hAnsiTheme="minorHAnsi" w:cs="Arial"/>
          <w:bCs/>
          <w:sz w:val="24"/>
          <w:szCs w:val="24"/>
        </w:rPr>
        <w:t>.</w:t>
      </w:r>
    </w:p>
    <w:p w:rsidR="00EB4E0E" w:rsidRPr="00EB4E0E" w:rsidRDefault="00EB4E0E" w:rsidP="00EB4E0E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both"/>
        <w:rPr>
          <w:rFonts w:asciiTheme="minorHAnsi" w:hAnsiTheme="minorHAnsi" w:cs="Arial"/>
          <w:bCs/>
          <w:sz w:val="24"/>
          <w:szCs w:val="24"/>
        </w:rPr>
      </w:pPr>
    </w:p>
    <w:p w:rsidR="007A6E0F" w:rsidRPr="00EB4E0E" w:rsidRDefault="003B08C3" w:rsidP="003B08C3">
      <w:pPr>
        <w:pStyle w:val="ListParagraph"/>
        <w:autoSpaceDE w:val="0"/>
        <w:autoSpaceDN w:val="0"/>
        <w:adjustRightInd w:val="0"/>
        <w:spacing w:after="0" w:line="240" w:lineRule="auto"/>
        <w:ind w:left="0" w:firstLine="720"/>
        <w:jc w:val="both"/>
        <w:rPr>
          <w:rFonts w:asciiTheme="minorHAnsi" w:hAnsiTheme="minorHAnsi" w:cs="Arial"/>
          <w:bCs/>
          <w:sz w:val="24"/>
          <w:szCs w:val="24"/>
        </w:rPr>
      </w:pPr>
      <w:r w:rsidRPr="003B08C3">
        <w:rPr>
          <w:rFonts w:asciiTheme="minorHAnsi" w:hAnsiTheme="minorHAnsi" w:cs="Arial"/>
          <w:bCs/>
          <w:sz w:val="24"/>
          <w:szCs w:val="24"/>
        </w:rPr>
        <w:t>Council r</w:t>
      </w:r>
      <w:r w:rsidR="00A33B6F" w:rsidRPr="003B08C3">
        <w:rPr>
          <w:rFonts w:asciiTheme="minorHAnsi" w:hAnsiTheme="minorHAnsi" w:cs="Arial"/>
          <w:bCs/>
          <w:sz w:val="24"/>
          <w:szCs w:val="24"/>
        </w:rPr>
        <w:t>ecall</w:t>
      </w:r>
      <w:r w:rsidRPr="003B08C3">
        <w:rPr>
          <w:rFonts w:asciiTheme="minorHAnsi" w:hAnsiTheme="minorHAnsi" w:cs="Arial"/>
          <w:bCs/>
          <w:sz w:val="24"/>
          <w:szCs w:val="24"/>
        </w:rPr>
        <w:t>ed</w:t>
      </w:r>
      <w:r w:rsidR="00AB042C" w:rsidRPr="003B08C3">
        <w:rPr>
          <w:rFonts w:asciiTheme="minorHAnsi" w:hAnsiTheme="minorHAnsi" w:cs="Arial"/>
          <w:bCs/>
          <w:sz w:val="24"/>
          <w:szCs w:val="24"/>
        </w:rPr>
        <w:t xml:space="preserve"> </w:t>
      </w:r>
      <w:r w:rsidR="00A33B6F" w:rsidRPr="003B08C3">
        <w:rPr>
          <w:rFonts w:asciiTheme="minorHAnsi" w:hAnsiTheme="minorHAnsi" w:cs="Arial"/>
          <w:bCs/>
          <w:sz w:val="24"/>
          <w:szCs w:val="24"/>
        </w:rPr>
        <w:t xml:space="preserve">all its previous decisions and pronouncements on the situation in Libya, particularly </w:t>
      </w:r>
      <w:r w:rsidR="00EB4E0E" w:rsidRPr="003B08C3">
        <w:rPr>
          <w:rFonts w:asciiTheme="minorHAnsi" w:hAnsiTheme="minorHAnsi" w:cs="Arial"/>
          <w:bCs/>
          <w:sz w:val="24"/>
          <w:szCs w:val="24"/>
        </w:rPr>
        <w:t>Communiqu</w:t>
      </w:r>
      <w:r w:rsidR="000A37A0">
        <w:rPr>
          <w:rFonts w:asciiTheme="minorHAnsi" w:hAnsiTheme="minorHAnsi" w:cs="Arial"/>
          <w:bCs/>
          <w:sz w:val="24"/>
          <w:szCs w:val="24"/>
        </w:rPr>
        <w:t>é</w:t>
      </w:r>
      <w:r w:rsidR="00EB4E0E" w:rsidRPr="00EB4E0E">
        <w:rPr>
          <w:rFonts w:asciiTheme="minorHAnsi" w:hAnsiTheme="minorHAnsi" w:cs="Arial"/>
          <w:bCs/>
          <w:sz w:val="24"/>
          <w:szCs w:val="24"/>
        </w:rPr>
        <w:t xml:space="preserve"> [PSC/MIN. (DCCXCVII)]</w:t>
      </w:r>
      <w:r w:rsidR="00EB4E0E">
        <w:rPr>
          <w:rFonts w:asciiTheme="minorHAnsi" w:hAnsiTheme="minorHAnsi" w:cs="Arial"/>
          <w:bCs/>
          <w:sz w:val="24"/>
          <w:szCs w:val="24"/>
        </w:rPr>
        <w:t xml:space="preserve">  </w:t>
      </w:r>
      <w:r w:rsidR="000E2320">
        <w:rPr>
          <w:rFonts w:asciiTheme="minorHAnsi" w:hAnsiTheme="minorHAnsi" w:cs="Arial"/>
          <w:bCs/>
          <w:sz w:val="24"/>
          <w:szCs w:val="24"/>
        </w:rPr>
        <w:t xml:space="preserve">adopted </w:t>
      </w:r>
      <w:r w:rsidR="00EB4E0E">
        <w:rPr>
          <w:rFonts w:asciiTheme="minorHAnsi" w:hAnsiTheme="minorHAnsi" w:cs="Arial"/>
          <w:bCs/>
          <w:sz w:val="24"/>
          <w:szCs w:val="24"/>
        </w:rPr>
        <w:t>at its ministerial level meeting held on 24 September 2018</w:t>
      </w:r>
      <w:r w:rsidR="000A37A0">
        <w:rPr>
          <w:rFonts w:asciiTheme="minorHAnsi" w:hAnsiTheme="minorHAnsi" w:cs="Arial"/>
          <w:bCs/>
          <w:sz w:val="24"/>
          <w:szCs w:val="24"/>
        </w:rPr>
        <w:t>,</w:t>
      </w:r>
      <w:r w:rsidR="00EB4E0E">
        <w:rPr>
          <w:rFonts w:asciiTheme="minorHAnsi" w:hAnsiTheme="minorHAnsi" w:cs="Arial"/>
          <w:bCs/>
          <w:sz w:val="24"/>
          <w:szCs w:val="24"/>
        </w:rPr>
        <w:t xml:space="preserve"> on the margins of the 73</w:t>
      </w:r>
      <w:r w:rsidR="00EB4E0E" w:rsidRPr="00EB4E0E">
        <w:rPr>
          <w:rFonts w:asciiTheme="minorHAnsi" w:hAnsiTheme="minorHAnsi" w:cs="Arial"/>
          <w:bCs/>
          <w:sz w:val="24"/>
          <w:szCs w:val="24"/>
          <w:vertAlign w:val="superscript"/>
        </w:rPr>
        <w:t>rd</w:t>
      </w:r>
      <w:r w:rsidR="00EB4E0E">
        <w:rPr>
          <w:rFonts w:asciiTheme="minorHAnsi" w:hAnsiTheme="minorHAnsi" w:cs="Arial"/>
          <w:bCs/>
          <w:sz w:val="24"/>
          <w:szCs w:val="24"/>
        </w:rPr>
        <w:t xml:space="preserve"> Session of the United Nations General Assembly in New York, United States of America; </w:t>
      </w:r>
      <w:r w:rsidR="00A33B6F" w:rsidRPr="00EB4E0E">
        <w:rPr>
          <w:rFonts w:asciiTheme="minorHAnsi" w:hAnsiTheme="minorHAnsi" w:cs="Arial"/>
          <w:bCs/>
          <w:sz w:val="24"/>
          <w:szCs w:val="24"/>
        </w:rPr>
        <w:t>P</w:t>
      </w:r>
      <w:r w:rsidR="00AB042C" w:rsidRPr="00EB4E0E">
        <w:rPr>
          <w:rFonts w:asciiTheme="minorHAnsi" w:hAnsiTheme="minorHAnsi" w:cs="Arial"/>
          <w:bCs/>
          <w:sz w:val="24"/>
          <w:szCs w:val="24"/>
        </w:rPr>
        <w:t xml:space="preserve">ress Statement </w:t>
      </w:r>
      <w:r w:rsidR="00B732DD" w:rsidRPr="00EB4E0E">
        <w:rPr>
          <w:rFonts w:asciiTheme="minorHAnsi" w:hAnsiTheme="minorHAnsi" w:cs="Arial"/>
          <w:bCs/>
          <w:sz w:val="24"/>
          <w:szCs w:val="24"/>
        </w:rPr>
        <w:t>[PSC/PR/BR. (DCCXXXIX)] adopted at its</w:t>
      </w:r>
      <w:r w:rsidR="00AB042C" w:rsidRPr="00EB4E0E">
        <w:rPr>
          <w:rFonts w:asciiTheme="minorHAnsi" w:hAnsiTheme="minorHAnsi" w:cs="Arial"/>
          <w:bCs/>
          <w:sz w:val="24"/>
          <w:szCs w:val="24"/>
        </w:rPr>
        <w:t xml:space="preserve"> 739</w:t>
      </w:r>
      <w:r w:rsidR="00AB042C" w:rsidRPr="00EB4E0E">
        <w:rPr>
          <w:rFonts w:asciiTheme="minorHAnsi" w:hAnsiTheme="minorHAnsi" w:cs="Arial"/>
          <w:bCs/>
          <w:sz w:val="24"/>
          <w:szCs w:val="24"/>
          <w:vertAlign w:val="superscript"/>
        </w:rPr>
        <w:t>th</w:t>
      </w:r>
      <w:r w:rsidR="00AB042C" w:rsidRPr="00EB4E0E">
        <w:rPr>
          <w:rFonts w:asciiTheme="minorHAnsi" w:hAnsiTheme="minorHAnsi" w:cs="Arial"/>
          <w:bCs/>
          <w:sz w:val="24"/>
          <w:szCs w:val="24"/>
        </w:rPr>
        <w:t xml:space="preserve"> meeting held on 8 December 2017</w:t>
      </w:r>
      <w:r w:rsidR="00EB4E0E">
        <w:rPr>
          <w:rFonts w:asciiTheme="minorHAnsi" w:hAnsiTheme="minorHAnsi" w:cs="Arial"/>
          <w:bCs/>
          <w:sz w:val="24"/>
          <w:szCs w:val="24"/>
        </w:rPr>
        <w:t>;</w:t>
      </w:r>
      <w:r w:rsidR="00B732DD" w:rsidRPr="00EB4E0E">
        <w:rPr>
          <w:rFonts w:asciiTheme="minorHAnsi" w:hAnsiTheme="minorHAnsi" w:cs="Arial"/>
          <w:bCs/>
          <w:sz w:val="24"/>
          <w:szCs w:val="24"/>
        </w:rPr>
        <w:t xml:space="preserve"> Decision [Assembly/AU /Dec.695(XXXI)] </w:t>
      </w:r>
      <w:r w:rsidR="00B732DD" w:rsidRPr="00EB4E0E">
        <w:rPr>
          <w:rFonts w:asciiTheme="minorHAnsi" w:eastAsia="Times New Roman" w:hAnsiTheme="minorHAnsi"/>
          <w:color w:val="000000"/>
          <w:sz w:val="24"/>
          <w:szCs w:val="24"/>
        </w:rPr>
        <w:t xml:space="preserve">adopted by the </w:t>
      </w:r>
      <w:r w:rsidR="00AB042C" w:rsidRPr="00EB4E0E">
        <w:rPr>
          <w:rFonts w:asciiTheme="minorHAnsi" w:eastAsia="Times New Roman" w:hAnsiTheme="minorHAnsi"/>
          <w:color w:val="000000"/>
          <w:sz w:val="24"/>
          <w:szCs w:val="24"/>
        </w:rPr>
        <w:t>31</w:t>
      </w:r>
      <w:r w:rsidR="00AB042C" w:rsidRPr="00EB4E0E">
        <w:rPr>
          <w:rFonts w:asciiTheme="minorHAnsi" w:eastAsia="Times New Roman" w:hAnsiTheme="minorHAnsi"/>
          <w:color w:val="000000"/>
          <w:sz w:val="24"/>
          <w:szCs w:val="24"/>
          <w:vertAlign w:val="superscript"/>
        </w:rPr>
        <w:t>th</w:t>
      </w:r>
      <w:r w:rsidR="00AB042C" w:rsidRPr="00EB4E0E">
        <w:rPr>
          <w:rFonts w:asciiTheme="minorHAnsi" w:eastAsia="Times New Roman" w:hAnsiTheme="minorHAnsi"/>
          <w:color w:val="000000"/>
          <w:sz w:val="24"/>
          <w:szCs w:val="24"/>
        </w:rPr>
        <w:t xml:space="preserve"> Ordinary Session of the Assembly of the Union, held in Nouakchott, Mauritania, </w:t>
      </w:r>
      <w:r w:rsidR="00B732DD" w:rsidRPr="00EB4E0E">
        <w:rPr>
          <w:rFonts w:asciiTheme="minorHAnsi" w:eastAsia="Times New Roman" w:hAnsiTheme="minorHAnsi"/>
          <w:color w:val="000000"/>
          <w:sz w:val="24"/>
          <w:szCs w:val="24"/>
        </w:rPr>
        <w:t>from 1 to 2</w:t>
      </w:r>
      <w:r w:rsidR="00AB042C" w:rsidRPr="00EB4E0E">
        <w:rPr>
          <w:rFonts w:asciiTheme="minorHAnsi" w:eastAsia="Times New Roman" w:hAnsiTheme="minorHAnsi"/>
          <w:color w:val="000000"/>
          <w:sz w:val="24"/>
          <w:szCs w:val="24"/>
        </w:rPr>
        <w:t xml:space="preserve"> July 2018</w:t>
      </w:r>
      <w:r w:rsidR="00EB4E0E">
        <w:rPr>
          <w:rFonts w:asciiTheme="minorHAnsi" w:eastAsia="Times New Roman" w:hAnsiTheme="minorHAnsi"/>
          <w:color w:val="000000"/>
          <w:sz w:val="24"/>
          <w:szCs w:val="24"/>
        </w:rPr>
        <w:t>;</w:t>
      </w:r>
      <w:r w:rsidR="00AB042C" w:rsidRPr="00EB4E0E">
        <w:rPr>
          <w:rFonts w:asciiTheme="minorHAnsi" w:eastAsia="Times New Roman" w:hAnsiTheme="minorHAnsi"/>
          <w:color w:val="000000"/>
          <w:sz w:val="24"/>
          <w:szCs w:val="24"/>
        </w:rPr>
        <w:t xml:space="preserve"> </w:t>
      </w:r>
      <w:r w:rsidR="00AB042C" w:rsidRPr="00EB4E0E">
        <w:rPr>
          <w:rFonts w:asciiTheme="minorHAnsi" w:hAnsiTheme="minorHAnsi"/>
          <w:sz w:val="24"/>
          <w:szCs w:val="24"/>
        </w:rPr>
        <w:t xml:space="preserve">as well as the </w:t>
      </w:r>
      <w:r w:rsidR="007E4543" w:rsidRPr="00EB4E0E">
        <w:rPr>
          <w:rFonts w:asciiTheme="minorHAnsi" w:hAnsiTheme="minorHAnsi"/>
          <w:sz w:val="24"/>
          <w:szCs w:val="24"/>
        </w:rPr>
        <w:t>outcome of the 5</w:t>
      </w:r>
      <w:r w:rsidR="007E4543" w:rsidRPr="00EB4E0E">
        <w:rPr>
          <w:rFonts w:asciiTheme="minorHAnsi" w:hAnsiTheme="minorHAnsi"/>
          <w:sz w:val="24"/>
          <w:szCs w:val="24"/>
          <w:vertAlign w:val="superscript"/>
        </w:rPr>
        <w:t>th</w:t>
      </w:r>
      <w:r w:rsidR="007E4543" w:rsidRPr="00EB4E0E">
        <w:rPr>
          <w:rFonts w:asciiTheme="minorHAnsi" w:hAnsiTheme="minorHAnsi"/>
          <w:sz w:val="24"/>
          <w:szCs w:val="24"/>
        </w:rPr>
        <w:t xml:space="preserve"> m</w:t>
      </w:r>
      <w:r w:rsidR="00AB042C" w:rsidRPr="00EB4E0E">
        <w:rPr>
          <w:rFonts w:asciiTheme="minorHAnsi" w:hAnsiTheme="minorHAnsi"/>
          <w:sz w:val="24"/>
          <w:szCs w:val="24"/>
        </w:rPr>
        <w:t xml:space="preserve">eeting of the AU High Level Committee </w:t>
      </w:r>
      <w:r>
        <w:rPr>
          <w:rFonts w:asciiTheme="minorHAnsi" w:hAnsiTheme="minorHAnsi"/>
          <w:sz w:val="24"/>
          <w:szCs w:val="24"/>
        </w:rPr>
        <w:t>on Libya, held on 17 April 2018.</w:t>
      </w:r>
    </w:p>
    <w:p w:rsidR="007A6E0F" w:rsidRPr="007A6E0F" w:rsidRDefault="007A6E0F" w:rsidP="007A6E0F">
      <w:pPr>
        <w:pStyle w:val="ListParagraph"/>
        <w:rPr>
          <w:rFonts w:asciiTheme="minorHAnsi" w:hAnsiTheme="minorHAnsi"/>
          <w:sz w:val="24"/>
          <w:szCs w:val="24"/>
        </w:rPr>
      </w:pPr>
    </w:p>
    <w:p w:rsidR="0004038D" w:rsidRPr="00D308EC" w:rsidRDefault="00D308EC" w:rsidP="00D308EC">
      <w:pPr>
        <w:pStyle w:val="ListParagraph"/>
        <w:autoSpaceDE w:val="0"/>
        <w:autoSpaceDN w:val="0"/>
        <w:adjustRightInd w:val="0"/>
        <w:spacing w:after="0" w:line="240" w:lineRule="auto"/>
        <w:ind w:left="0" w:firstLine="720"/>
        <w:jc w:val="both"/>
        <w:rPr>
          <w:rFonts w:asciiTheme="minorHAnsi" w:hAnsiTheme="minorHAnsi" w:cs="Arial"/>
          <w:bCs/>
          <w:sz w:val="24"/>
          <w:szCs w:val="24"/>
        </w:rPr>
      </w:pPr>
      <w:r w:rsidRPr="00D308EC">
        <w:rPr>
          <w:rFonts w:asciiTheme="minorHAnsi" w:hAnsiTheme="minorHAnsi"/>
          <w:sz w:val="24"/>
          <w:szCs w:val="24"/>
        </w:rPr>
        <w:t>Council e</w:t>
      </w:r>
      <w:r w:rsidR="00450B64" w:rsidRPr="00D308EC">
        <w:rPr>
          <w:rFonts w:asciiTheme="minorHAnsi" w:hAnsiTheme="minorHAnsi"/>
          <w:sz w:val="24"/>
          <w:szCs w:val="24"/>
        </w:rPr>
        <w:t>xpresse</w:t>
      </w:r>
      <w:r w:rsidRPr="00D308EC">
        <w:rPr>
          <w:rFonts w:asciiTheme="minorHAnsi" w:hAnsiTheme="minorHAnsi"/>
          <w:sz w:val="24"/>
          <w:szCs w:val="24"/>
        </w:rPr>
        <w:t>d</w:t>
      </w:r>
      <w:r w:rsidR="00450B64" w:rsidRPr="00D308EC">
        <w:rPr>
          <w:rFonts w:asciiTheme="minorHAnsi" w:hAnsiTheme="minorHAnsi"/>
          <w:sz w:val="24"/>
          <w:szCs w:val="24"/>
        </w:rPr>
        <w:t xml:space="preserve"> </w:t>
      </w:r>
      <w:r w:rsidR="00AB042C" w:rsidRPr="00D308EC">
        <w:rPr>
          <w:rFonts w:asciiTheme="minorHAnsi" w:hAnsiTheme="minorHAnsi" w:cs="Arial"/>
          <w:sz w:val="24"/>
          <w:szCs w:val="24"/>
        </w:rPr>
        <w:t xml:space="preserve">deep concern over the </w:t>
      </w:r>
      <w:r w:rsidR="00450B64" w:rsidRPr="00D308EC">
        <w:rPr>
          <w:rFonts w:asciiTheme="minorHAnsi" w:hAnsiTheme="minorHAnsi" w:cs="Arial"/>
          <w:sz w:val="24"/>
          <w:szCs w:val="24"/>
        </w:rPr>
        <w:t xml:space="preserve">prevailing volatile </w:t>
      </w:r>
      <w:r w:rsidR="00AB042C" w:rsidRPr="00D308EC">
        <w:rPr>
          <w:rFonts w:asciiTheme="minorHAnsi" w:hAnsiTheme="minorHAnsi" w:cs="Arial"/>
          <w:sz w:val="24"/>
          <w:szCs w:val="24"/>
        </w:rPr>
        <w:t>security situation in Libya and condemn</w:t>
      </w:r>
      <w:r w:rsidR="00550D15">
        <w:rPr>
          <w:rFonts w:asciiTheme="minorHAnsi" w:hAnsiTheme="minorHAnsi" w:cs="Arial"/>
          <w:sz w:val="24"/>
          <w:szCs w:val="24"/>
        </w:rPr>
        <w:t>ed</w:t>
      </w:r>
      <w:r w:rsidR="00AB042C" w:rsidRPr="00D308EC">
        <w:rPr>
          <w:rFonts w:asciiTheme="minorHAnsi" w:hAnsiTheme="minorHAnsi" w:cs="Arial"/>
          <w:sz w:val="24"/>
          <w:szCs w:val="24"/>
        </w:rPr>
        <w:t xml:space="preserve"> the activities of the various militia</w:t>
      </w:r>
      <w:r w:rsidR="006733C7">
        <w:rPr>
          <w:rFonts w:asciiTheme="minorHAnsi" w:hAnsiTheme="minorHAnsi" w:cs="Arial"/>
          <w:sz w:val="24"/>
          <w:szCs w:val="24"/>
        </w:rPr>
        <w:t>, terrorist</w:t>
      </w:r>
      <w:r w:rsidR="00450B64" w:rsidRPr="00D308EC">
        <w:rPr>
          <w:rFonts w:asciiTheme="minorHAnsi" w:hAnsiTheme="minorHAnsi" w:cs="Arial"/>
          <w:sz w:val="24"/>
          <w:szCs w:val="24"/>
        </w:rPr>
        <w:t xml:space="preserve"> group</w:t>
      </w:r>
      <w:r w:rsidR="00AB042C" w:rsidRPr="00D308EC">
        <w:rPr>
          <w:rFonts w:asciiTheme="minorHAnsi" w:hAnsiTheme="minorHAnsi" w:cs="Arial"/>
          <w:sz w:val="24"/>
          <w:szCs w:val="24"/>
        </w:rPr>
        <w:t>s</w:t>
      </w:r>
      <w:r w:rsidR="000A37A0">
        <w:rPr>
          <w:rFonts w:asciiTheme="minorHAnsi" w:hAnsiTheme="minorHAnsi" w:cs="Arial"/>
          <w:sz w:val="24"/>
          <w:szCs w:val="24"/>
        </w:rPr>
        <w:t>,</w:t>
      </w:r>
      <w:r w:rsidR="00AB042C" w:rsidRPr="00D308EC">
        <w:rPr>
          <w:rFonts w:asciiTheme="minorHAnsi" w:hAnsiTheme="minorHAnsi" w:cs="Arial"/>
          <w:sz w:val="24"/>
          <w:szCs w:val="24"/>
        </w:rPr>
        <w:t xml:space="preserve"> </w:t>
      </w:r>
      <w:r w:rsidR="006733C7">
        <w:rPr>
          <w:rFonts w:asciiTheme="minorHAnsi" w:hAnsiTheme="minorHAnsi" w:cs="Arial"/>
          <w:sz w:val="24"/>
          <w:szCs w:val="24"/>
        </w:rPr>
        <w:t>as well as foreign fighters that are</w:t>
      </w:r>
      <w:r w:rsidR="006733C7" w:rsidRPr="00D308EC">
        <w:rPr>
          <w:rFonts w:asciiTheme="minorHAnsi" w:hAnsiTheme="minorHAnsi" w:cs="Arial"/>
          <w:sz w:val="24"/>
          <w:szCs w:val="24"/>
        </w:rPr>
        <w:t xml:space="preserve"> </w:t>
      </w:r>
      <w:r w:rsidR="00AB042C" w:rsidRPr="00D308EC">
        <w:rPr>
          <w:rFonts w:asciiTheme="minorHAnsi" w:hAnsiTheme="minorHAnsi" w:cs="Arial"/>
          <w:sz w:val="24"/>
          <w:szCs w:val="24"/>
        </w:rPr>
        <w:t xml:space="preserve">escalating the </w:t>
      </w:r>
      <w:r w:rsidR="00461BF0" w:rsidRPr="00D308EC">
        <w:rPr>
          <w:rFonts w:asciiTheme="minorHAnsi" w:hAnsiTheme="minorHAnsi" w:cs="Arial"/>
          <w:sz w:val="24"/>
          <w:szCs w:val="24"/>
        </w:rPr>
        <w:t xml:space="preserve">conflict and undermining the functioning of the Government of National Accord. </w:t>
      </w:r>
      <w:r w:rsidR="00D76074" w:rsidRPr="00D308EC">
        <w:rPr>
          <w:rFonts w:asciiTheme="minorHAnsi" w:hAnsiTheme="minorHAnsi" w:cs="Arial"/>
          <w:sz w:val="24"/>
          <w:szCs w:val="24"/>
        </w:rPr>
        <w:t xml:space="preserve">Council also </w:t>
      </w:r>
      <w:r w:rsidR="00450B64" w:rsidRPr="00D308EC">
        <w:rPr>
          <w:rFonts w:asciiTheme="minorHAnsi" w:hAnsiTheme="minorHAnsi" w:cs="Arial"/>
          <w:sz w:val="24"/>
          <w:szCs w:val="24"/>
        </w:rPr>
        <w:t>expresse</w:t>
      </w:r>
      <w:r w:rsidRPr="00D308EC">
        <w:rPr>
          <w:rFonts w:asciiTheme="minorHAnsi" w:hAnsiTheme="minorHAnsi" w:cs="Arial"/>
          <w:sz w:val="24"/>
          <w:szCs w:val="24"/>
        </w:rPr>
        <w:t>d</w:t>
      </w:r>
      <w:r w:rsidR="00450B64" w:rsidRPr="00D308EC">
        <w:rPr>
          <w:rFonts w:asciiTheme="minorHAnsi" w:hAnsiTheme="minorHAnsi" w:cs="Arial"/>
          <w:sz w:val="24"/>
          <w:szCs w:val="24"/>
        </w:rPr>
        <w:t xml:space="preserve"> deep concern over </w:t>
      </w:r>
      <w:r w:rsidR="00D92D5A" w:rsidRPr="00D308EC">
        <w:rPr>
          <w:rFonts w:asciiTheme="minorHAnsi" w:hAnsiTheme="minorHAnsi" w:cs="Arial"/>
          <w:sz w:val="24"/>
          <w:szCs w:val="24"/>
        </w:rPr>
        <w:t xml:space="preserve">the </w:t>
      </w:r>
      <w:r w:rsidR="002F19DE" w:rsidRPr="00D308EC">
        <w:rPr>
          <w:rFonts w:asciiTheme="minorHAnsi" w:hAnsiTheme="minorHAnsi" w:cs="Arial"/>
          <w:sz w:val="24"/>
          <w:szCs w:val="24"/>
        </w:rPr>
        <w:t>deteriorati</w:t>
      </w:r>
      <w:r w:rsidR="00450B64" w:rsidRPr="00D308EC">
        <w:rPr>
          <w:rFonts w:asciiTheme="minorHAnsi" w:hAnsiTheme="minorHAnsi" w:cs="Arial"/>
          <w:sz w:val="24"/>
          <w:szCs w:val="24"/>
        </w:rPr>
        <w:t>ng</w:t>
      </w:r>
      <w:r w:rsidR="002F19DE" w:rsidRPr="00D308EC">
        <w:rPr>
          <w:rFonts w:asciiTheme="minorHAnsi" w:hAnsiTheme="minorHAnsi" w:cs="Arial"/>
          <w:sz w:val="24"/>
          <w:szCs w:val="24"/>
        </w:rPr>
        <w:t xml:space="preserve"> humanitarian situation, especially as it </w:t>
      </w:r>
      <w:r w:rsidR="00450B64" w:rsidRPr="00D308EC">
        <w:rPr>
          <w:rFonts w:asciiTheme="minorHAnsi" w:hAnsiTheme="minorHAnsi" w:cs="Arial"/>
          <w:sz w:val="24"/>
          <w:szCs w:val="24"/>
        </w:rPr>
        <w:t>relates</w:t>
      </w:r>
      <w:r w:rsidR="002F19DE" w:rsidRPr="00D308EC">
        <w:rPr>
          <w:rFonts w:asciiTheme="minorHAnsi" w:hAnsiTheme="minorHAnsi" w:cs="Arial"/>
          <w:sz w:val="24"/>
          <w:szCs w:val="24"/>
        </w:rPr>
        <w:t xml:space="preserve"> to the </w:t>
      </w:r>
      <w:r w:rsidR="00450B64" w:rsidRPr="00D308EC">
        <w:rPr>
          <w:rFonts w:asciiTheme="minorHAnsi" w:hAnsiTheme="minorHAnsi" w:cs="Arial"/>
          <w:sz w:val="24"/>
          <w:szCs w:val="24"/>
        </w:rPr>
        <w:t xml:space="preserve">dire </w:t>
      </w:r>
      <w:r w:rsidR="00D92D5A" w:rsidRPr="00D308EC">
        <w:rPr>
          <w:rFonts w:asciiTheme="minorHAnsi" w:hAnsiTheme="minorHAnsi" w:cs="Arial"/>
          <w:sz w:val="24"/>
          <w:szCs w:val="24"/>
        </w:rPr>
        <w:t>condition</w:t>
      </w:r>
      <w:r w:rsidR="000A37A0">
        <w:rPr>
          <w:rFonts w:asciiTheme="minorHAnsi" w:hAnsiTheme="minorHAnsi" w:cs="Arial"/>
          <w:sz w:val="24"/>
          <w:szCs w:val="24"/>
        </w:rPr>
        <w:t>s</w:t>
      </w:r>
      <w:r w:rsidR="00D92D5A" w:rsidRPr="00D308EC">
        <w:rPr>
          <w:rFonts w:asciiTheme="minorHAnsi" w:hAnsiTheme="minorHAnsi" w:cs="Arial"/>
          <w:sz w:val="24"/>
          <w:szCs w:val="24"/>
        </w:rPr>
        <w:t xml:space="preserve"> </w:t>
      </w:r>
      <w:r w:rsidR="002F19DE" w:rsidRPr="00D308EC">
        <w:rPr>
          <w:rFonts w:asciiTheme="minorHAnsi" w:hAnsiTheme="minorHAnsi" w:cs="Arial"/>
          <w:sz w:val="24"/>
          <w:szCs w:val="24"/>
        </w:rPr>
        <w:t>of migrants</w:t>
      </w:r>
      <w:r w:rsidR="000A37A0">
        <w:rPr>
          <w:rFonts w:asciiTheme="minorHAnsi" w:hAnsiTheme="minorHAnsi" w:cs="Arial"/>
          <w:sz w:val="24"/>
          <w:szCs w:val="24"/>
        </w:rPr>
        <w:t>,</w:t>
      </w:r>
      <w:r w:rsidR="002F19DE" w:rsidRPr="00D308EC">
        <w:rPr>
          <w:rFonts w:asciiTheme="minorHAnsi" w:hAnsiTheme="minorHAnsi" w:cs="Arial"/>
          <w:sz w:val="24"/>
          <w:szCs w:val="24"/>
        </w:rPr>
        <w:t xml:space="preserve"> who are stranded in </w:t>
      </w:r>
      <w:r w:rsidR="00D92D5A" w:rsidRPr="00D308EC">
        <w:rPr>
          <w:rFonts w:asciiTheme="minorHAnsi" w:hAnsiTheme="minorHAnsi" w:cs="Arial"/>
          <w:sz w:val="24"/>
          <w:szCs w:val="24"/>
        </w:rPr>
        <w:t>the country</w:t>
      </w:r>
      <w:r w:rsidR="006733C7">
        <w:rPr>
          <w:rFonts w:asciiTheme="minorHAnsi" w:hAnsiTheme="minorHAnsi" w:cs="Arial"/>
          <w:sz w:val="24"/>
          <w:szCs w:val="24"/>
        </w:rPr>
        <w:t xml:space="preserve">. </w:t>
      </w:r>
      <w:r w:rsidR="000A37A0" w:rsidRPr="000A37A0">
        <w:rPr>
          <w:rFonts w:asciiTheme="minorHAnsi" w:hAnsiTheme="minorHAnsi" w:cs="Arial"/>
          <w:sz w:val="24"/>
          <w:szCs w:val="24"/>
        </w:rPr>
        <w:t xml:space="preserve">Council also welcomed the efforts of the </w:t>
      </w:r>
      <w:r w:rsidR="000A37A0" w:rsidRPr="000A37A0">
        <w:rPr>
          <w:rFonts w:asciiTheme="minorHAnsi" w:hAnsiTheme="minorHAnsi" w:cs="Arial"/>
          <w:sz w:val="24"/>
          <w:szCs w:val="24"/>
          <w:lang w:val="en"/>
        </w:rPr>
        <w:t>trilateral task force, comprising the AU, the UN and the EU in facilitating the orderly repatriation of migrants stranded in Libya.</w:t>
      </w:r>
      <w:r w:rsidR="000A37A0">
        <w:rPr>
          <w:rFonts w:asciiTheme="minorHAnsi" w:hAnsiTheme="minorHAnsi" w:cs="Arial"/>
          <w:sz w:val="24"/>
          <w:szCs w:val="24"/>
          <w:lang w:val="en"/>
        </w:rPr>
        <w:t xml:space="preserve"> </w:t>
      </w:r>
      <w:r w:rsidR="006733C7">
        <w:rPr>
          <w:rFonts w:asciiTheme="minorHAnsi" w:hAnsiTheme="minorHAnsi" w:cs="Arial"/>
          <w:sz w:val="24"/>
          <w:szCs w:val="24"/>
        </w:rPr>
        <w:t xml:space="preserve">Council </w:t>
      </w:r>
      <w:r w:rsidR="000D00DF">
        <w:rPr>
          <w:rFonts w:asciiTheme="minorHAnsi" w:hAnsiTheme="minorHAnsi" w:cs="Arial"/>
          <w:sz w:val="24"/>
          <w:szCs w:val="24"/>
        </w:rPr>
        <w:t>welcomed</w:t>
      </w:r>
      <w:r w:rsidR="006733C7">
        <w:rPr>
          <w:rFonts w:asciiTheme="minorHAnsi" w:hAnsiTheme="minorHAnsi" w:cs="Arial"/>
          <w:sz w:val="24"/>
          <w:szCs w:val="24"/>
        </w:rPr>
        <w:t xml:space="preserve"> the efforts made and the cooperation extended by the Libyan authorities and reiterated its call for greater institutional support to overcome the challenges of illegal </w:t>
      </w:r>
      <w:r w:rsidR="0047217E">
        <w:rPr>
          <w:rFonts w:asciiTheme="minorHAnsi" w:hAnsiTheme="minorHAnsi" w:cs="Arial"/>
          <w:sz w:val="24"/>
          <w:szCs w:val="24"/>
        </w:rPr>
        <w:t xml:space="preserve">migration </w:t>
      </w:r>
      <w:r w:rsidR="006733C7">
        <w:rPr>
          <w:rFonts w:asciiTheme="minorHAnsi" w:hAnsiTheme="minorHAnsi" w:cs="Arial"/>
          <w:sz w:val="24"/>
          <w:szCs w:val="24"/>
        </w:rPr>
        <w:t xml:space="preserve">in Libya </w:t>
      </w:r>
    </w:p>
    <w:p w:rsidR="0004038D" w:rsidRPr="0004038D" w:rsidRDefault="0004038D" w:rsidP="0004038D">
      <w:pPr>
        <w:pStyle w:val="ListParagraph"/>
        <w:rPr>
          <w:rFonts w:asciiTheme="minorHAnsi" w:hAnsiTheme="minorHAnsi" w:cs="Arial"/>
          <w:sz w:val="24"/>
          <w:szCs w:val="24"/>
        </w:rPr>
      </w:pPr>
    </w:p>
    <w:p w:rsidR="006F3239" w:rsidRPr="00D308EC" w:rsidRDefault="000E2320" w:rsidP="00D308EC">
      <w:pPr>
        <w:pStyle w:val="ListParagraph"/>
        <w:autoSpaceDE w:val="0"/>
        <w:autoSpaceDN w:val="0"/>
        <w:adjustRightInd w:val="0"/>
        <w:spacing w:after="0" w:line="240" w:lineRule="auto"/>
        <w:ind w:left="0" w:firstLine="720"/>
        <w:jc w:val="both"/>
        <w:rPr>
          <w:rFonts w:asciiTheme="minorHAnsi" w:hAnsiTheme="minorHAnsi" w:cs="Arial"/>
          <w:bCs/>
          <w:sz w:val="24"/>
          <w:szCs w:val="24"/>
        </w:rPr>
      </w:pPr>
      <w:r w:rsidRPr="00D308EC">
        <w:rPr>
          <w:rFonts w:asciiTheme="minorHAnsi" w:hAnsiTheme="minorHAnsi" w:cs="Arial"/>
          <w:sz w:val="24"/>
          <w:szCs w:val="24"/>
        </w:rPr>
        <w:t>Council condemn</w:t>
      </w:r>
      <w:r w:rsidR="00D308EC" w:rsidRPr="00D308EC">
        <w:rPr>
          <w:rFonts w:asciiTheme="minorHAnsi" w:hAnsiTheme="minorHAnsi" w:cs="Arial"/>
          <w:sz w:val="24"/>
          <w:szCs w:val="24"/>
        </w:rPr>
        <w:t>ed</w:t>
      </w:r>
      <w:r w:rsidRPr="00D308EC">
        <w:rPr>
          <w:rFonts w:asciiTheme="minorHAnsi" w:hAnsiTheme="minorHAnsi" w:cs="Arial"/>
          <w:sz w:val="24"/>
          <w:szCs w:val="24"/>
        </w:rPr>
        <w:t xml:space="preserve"> the </w:t>
      </w:r>
      <w:proofErr w:type="spellStart"/>
      <w:r w:rsidRPr="00D308EC">
        <w:rPr>
          <w:rFonts w:asciiTheme="minorHAnsi" w:hAnsiTheme="minorHAnsi" w:cs="Arial"/>
          <w:sz w:val="24"/>
          <w:szCs w:val="24"/>
        </w:rPr>
        <w:t>fighting</w:t>
      </w:r>
      <w:r w:rsidR="00A61B5A">
        <w:rPr>
          <w:rFonts w:asciiTheme="minorHAnsi" w:hAnsiTheme="minorHAnsi" w:cs="Arial"/>
          <w:sz w:val="24"/>
          <w:szCs w:val="24"/>
        </w:rPr>
        <w:t>s</w:t>
      </w:r>
      <w:proofErr w:type="spellEnd"/>
      <w:r w:rsidR="00A61B5A">
        <w:rPr>
          <w:rFonts w:asciiTheme="minorHAnsi" w:hAnsiTheme="minorHAnsi" w:cs="Arial"/>
          <w:sz w:val="24"/>
          <w:szCs w:val="24"/>
        </w:rPr>
        <w:t>,</w:t>
      </w:r>
      <w:r w:rsidRPr="00D308EC">
        <w:rPr>
          <w:rFonts w:asciiTheme="minorHAnsi" w:hAnsiTheme="minorHAnsi" w:cs="Arial"/>
          <w:sz w:val="24"/>
          <w:szCs w:val="24"/>
        </w:rPr>
        <w:t xml:space="preserve"> which </w:t>
      </w:r>
      <w:r w:rsidR="00A61B5A">
        <w:rPr>
          <w:rFonts w:asciiTheme="minorHAnsi" w:hAnsiTheme="minorHAnsi" w:cs="Arial"/>
          <w:sz w:val="24"/>
          <w:szCs w:val="24"/>
        </w:rPr>
        <w:t>undermine</w:t>
      </w:r>
      <w:r w:rsidRPr="00D308EC">
        <w:rPr>
          <w:rFonts w:asciiTheme="minorHAnsi" w:hAnsiTheme="minorHAnsi" w:cs="Arial"/>
          <w:sz w:val="24"/>
          <w:szCs w:val="24"/>
        </w:rPr>
        <w:t xml:space="preserve"> the gains made so far and further complicates the search for lasting solutions to the current crisis. </w:t>
      </w:r>
      <w:r w:rsidR="0004038D" w:rsidRPr="00D308EC">
        <w:rPr>
          <w:rFonts w:asciiTheme="minorHAnsi" w:hAnsiTheme="minorHAnsi" w:cs="Arial"/>
          <w:sz w:val="24"/>
          <w:szCs w:val="24"/>
        </w:rPr>
        <w:t xml:space="preserve">In this regard, Council </w:t>
      </w:r>
      <w:r w:rsidR="00D308EC" w:rsidRPr="00D308EC">
        <w:rPr>
          <w:rFonts w:asciiTheme="minorHAnsi" w:hAnsiTheme="minorHAnsi" w:cs="Arial"/>
          <w:sz w:val="24"/>
          <w:szCs w:val="24"/>
        </w:rPr>
        <w:t>underscored</w:t>
      </w:r>
      <w:r w:rsidR="0004038D" w:rsidRPr="00D308EC">
        <w:rPr>
          <w:rFonts w:asciiTheme="minorHAnsi" w:hAnsiTheme="minorHAnsi" w:cs="Arial"/>
          <w:sz w:val="24"/>
          <w:szCs w:val="24"/>
        </w:rPr>
        <w:t xml:space="preserve"> the imp</w:t>
      </w:r>
      <w:r w:rsidRPr="00D308EC">
        <w:rPr>
          <w:rFonts w:asciiTheme="minorHAnsi" w:hAnsiTheme="minorHAnsi" w:cs="Arial"/>
          <w:sz w:val="24"/>
          <w:szCs w:val="24"/>
        </w:rPr>
        <w:t xml:space="preserve">erative to find a rapid solution to the institutional and political impasse in Libya, which will pave way for </w:t>
      </w:r>
      <w:r w:rsidR="006733C7">
        <w:rPr>
          <w:rFonts w:asciiTheme="minorHAnsi" w:hAnsiTheme="minorHAnsi" w:cs="Arial"/>
          <w:sz w:val="24"/>
          <w:szCs w:val="24"/>
        </w:rPr>
        <w:t>lasting peace, security and reconciliation in Libya. In this context, Council welcome</w:t>
      </w:r>
      <w:r w:rsidR="000D00DF">
        <w:rPr>
          <w:rFonts w:asciiTheme="minorHAnsi" w:hAnsiTheme="minorHAnsi" w:cs="Arial"/>
          <w:sz w:val="24"/>
          <w:szCs w:val="24"/>
        </w:rPr>
        <w:t>d</w:t>
      </w:r>
      <w:r w:rsidR="006733C7">
        <w:rPr>
          <w:rFonts w:asciiTheme="minorHAnsi" w:hAnsiTheme="minorHAnsi" w:cs="Arial"/>
          <w:sz w:val="24"/>
          <w:szCs w:val="24"/>
        </w:rPr>
        <w:t xml:space="preserve"> the ongoing efforts aimed at re-unifying </w:t>
      </w:r>
      <w:r w:rsidR="0004038D" w:rsidRPr="00D308EC">
        <w:rPr>
          <w:rFonts w:asciiTheme="minorHAnsi" w:hAnsiTheme="minorHAnsi" w:cs="Arial"/>
          <w:sz w:val="24"/>
          <w:szCs w:val="24"/>
        </w:rPr>
        <w:t xml:space="preserve">the Libyan </w:t>
      </w:r>
      <w:r w:rsidR="009634BA" w:rsidRPr="00D308EC">
        <w:rPr>
          <w:rFonts w:asciiTheme="minorHAnsi" w:hAnsiTheme="minorHAnsi" w:cs="Arial"/>
          <w:sz w:val="24"/>
          <w:szCs w:val="24"/>
        </w:rPr>
        <w:t xml:space="preserve">national </w:t>
      </w:r>
      <w:r w:rsidR="00A61B5A">
        <w:rPr>
          <w:rFonts w:asciiTheme="minorHAnsi" w:hAnsiTheme="minorHAnsi" w:cs="Arial"/>
          <w:sz w:val="24"/>
          <w:szCs w:val="24"/>
        </w:rPr>
        <w:t>defense</w:t>
      </w:r>
      <w:r w:rsidR="00D308EC">
        <w:rPr>
          <w:rFonts w:asciiTheme="minorHAnsi" w:hAnsiTheme="minorHAnsi" w:cs="Arial"/>
          <w:sz w:val="24"/>
          <w:szCs w:val="24"/>
        </w:rPr>
        <w:t xml:space="preserve"> and security forces</w:t>
      </w:r>
      <w:r w:rsidR="006733C7">
        <w:rPr>
          <w:rFonts w:asciiTheme="minorHAnsi" w:hAnsiTheme="minorHAnsi" w:cs="Arial"/>
          <w:sz w:val="24"/>
          <w:szCs w:val="24"/>
        </w:rPr>
        <w:t xml:space="preserve">, </w:t>
      </w:r>
      <w:r w:rsidR="006733C7">
        <w:rPr>
          <w:rFonts w:asciiTheme="minorHAnsi" w:hAnsiTheme="minorHAnsi" w:cs="Arial"/>
          <w:sz w:val="24"/>
          <w:szCs w:val="24"/>
        </w:rPr>
        <w:t xml:space="preserve">in line with the conclusions of the </w:t>
      </w:r>
      <w:r w:rsidR="00E751DD">
        <w:rPr>
          <w:rFonts w:asciiTheme="minorHAnsi" w:hAnsiTheme="minorHAnsi" w:cs="Arial"/>
          <w:sz w:val="24"/>
          <w:szCs w:val="24"/>
        </w:rPr>
        <w:t>meeting</w:t>
      </w:r>
      <w:r w:rsidR="00E751DD">
        <w:rPr>
          <w:rFonts w:asciiTheme="minorHAnsi" w:hAnsiTheme="minorHAnsi" w:cs="Arial"/>
          <w:sz w:val="24"/>
          <w:szCs w:val="24"/>
        </w:rPr>
        <w:t xml:space="preserve"> in </w:t>
      </w:r>
      <w:r w:rsidR="006733C7">
        <w:rPr>
          <w:rFonts w:asciiTheme="minorHAnsi" w:hAnsiTheme="minorHAnsi" w:cs="Arial"/>
          <w:sz w:val="24"/>
          <w:szCs w:val="24"/>
        </w:rPr>
        <w:t>Cairo</w:t>
      </w:r>
      <w:r w:rsidR="00E751DD">
        <w:rPr>
          <w:rFonts w:asciiTheme="minorHAnsi" w:hAnsiTheme="minorHAnsi" w:cs="Arial"/>
          <w:sz w:val="24"/>
          <w:szCs w:val="24"/>
        </w:rPr>
        <w:t>, Egypt,</w:t>
      </w:r>
      <w:r w:rsidR="006733C7">
        <w:rPr>
          <w:rFonts w:asciiTheme="minorHAnsi" w:hAnsiTheme="minorHAnsi" w:cs="Arial"/>
          <w:sz w:val="24"/>
          <w:szCs w:val="24"/>
        </w:rPr>
        <w:t xml:space="preserve"> on the reunification of </w:t>
      </w:r>
      <w:r w:rsidR="000D00DF">
        <w:rPr>
          <w:rFonts w:asciiTheme="minorHAnsi" w:hAnsiTheme="minorHAnsi" w:cs="Arial"/>
          <w:sz w:val="24"/>
          <w:szCs w:val="24"/>
        </w:rPr>
        <w:t xml:space="preserve">the Libyan armed forces. </w:t>
      </w:r>
    </w:p>
    <w:p w:rsidR="006F3239" w:rsidRPr="006F3239" w:rsidRDefault="006F3239" w:rsidP="006F3239">
      <w:pPr>
        <w:pStyle w:val="ListParagraph"/>
        <w:rPr>
          <w:rFonts w:asciiTheme="minorHAnsi" w:hAnsiTheme="minorHAnsi" w:cs="Arial"/>
          <w:sz w:val="24"/>
          <w:szCs w:val="24"/>
        </w:rPr>
      </w:pPr>
    </w:p>
    <w:p w:rsidR="007A6E0F" w:rsidRPr="007A6E0F" w:rsidRDefault="00287F1D" w:rsidP="00287F1D">
      <w:pPr>
        <w:pStyle w:val="ListParagraph"/>
        <w:autoSpaceDE w:val="0"/>
        <w:autoSpaceDN w:val="0"/>
        <w:adjustRightInd w:val="0"/>
        <w:spacing w:after="0" w:line="240" w:lineRule="auto"/>
        <w:ind w:left="0" w:firstLine="720"/>
        <w:jc w:val="both"/>
        <w:rPr>
          <w:rFonts w:asciiTheme="minorHAnsi" w:hAnsiTheme="minorHAnsi" w:cs="Arial"/>
          <w:bCs/>
          <w:sz w:val="24"/>
          <w:szCs w:val="24"/>
        </w:rPr>
      </w:pPr>
      <w:r w:rsidRPr="00287F1D">
        <w:rPr>
          <w:rFonts w:asciiTheme="minorHAnsi" w:hAnsiTheme="minorHAnsi" w:cs="Arial"/>
          <w:sz w:val="24"/>
          <w:szCs w:val="24"/>
        </w:rPr>
        <w:lastRenderedPageBreak/>
        <w:t>Council</w:t>
      </w:r>
      <w:r w:rsidR="003C41FC">
        <w:rPr>
          <w:rFonts w:asciiTheme="minorHAnsi" w:hAnsiTheme="minorHAnsi" w:cs="Arial"/>
          <w:sz w:val="24"/>
          <w:szCs w:val="24"/>
        </w:rPr>
        <w:t xml:space="preserve"> expressed its concern over </w:t>
      </w:r>
      <w:r w:rsidR="00EB3AA0" w:rsidRPr="00287F1D">
        <w:rPr>
          <w:rFonts w:asciiTheme="minorHAnsi" w:hAnsiTheme="minorHAnsi" w:cs="Arial"/>
          <w:sz w:val="24"/>
          <w:szCs w:val="24"/>
        </w:rPr>
        <w:t>external interference</w:t>
      </w:r>
      <w:r w:rsidR="00391741">
        <w:rPr>
          <w:rFonts w:asciiTheme="minorHAnsi" w:hAnsiTheme="minorHAnsi" w:cs="Arial"/>
          <w:sz w:val="24"/>
          <w:szCs w:val="24"/>
        </w:rPr>
        <w:t>s</w:t>
      </w:r>
      <w:r w:rsidR="00EB3AA0" w:rsidRPr="00287F1D">
        <w:rPr>
          <w:rFonts w:asciiTheme="minorHAnsi" w:hAnsiTheme="minorHAnsi" w:cs="Arial"/>
          <w:sz w:val="24"/>
          <w:szCs w:val="24"/>
        </w:rPr>
        <w:t xml:space="preserve"> in the </w:t>
      </w:r>
      <w:r w:rsidR="00391741">
        <w:rPr>
          <w:rFonts w:asciiTheme="minorHAnsi" w:hAnsiTheme="minorHAnsi" w:cs="Arial"/>
          <w:sz w:val="24"/>
          <w:szCs w:val="24"/>
        </w:rPr>
        <w:t xml:space="preserve">internal </w:t>
      </w:r>
      <w:r w:rsidR="00EB3AA0" w:rsidRPr="00287F1D">
        <w:rPr>
          <w:rFonts w:asciiTheme="minorHAnsi" w:hAnsiTheme="minorHAnsi" w:cs="Arial"/>
          <w:sz w:val="24"/>
          <w:szCs w:val="24"/>
        </w:rPr>
        <w:t>affairs of Libya</w:t>
      </w:r>
      <w:r w:rsidR="00391741">
        <w:rPr>
          <w:rFonts w:asciiTheme="minorHAnsi" w:hAnsiTheme="minorHAnsi" w:cs="Arial"/>
          <w:sz w:val="24"/>
          <w:szCs w:val="24"/>
        </w:rPr>
        <w:t xml:space="preserve"> that have the potential to undermine the fragile gains</w:t>
      </w:r>
      <w:r w:rsidR="00FA3D78">
        <w:rPr>
          <w:rFonts w:asciiTheme="minorHAnsi" w:hAnsiTheme="minorHAnsi" w:cs="Arial"/>
          <w:sz w:val="24"/>
          <w:szCs w:val="24"/>
        </w:rPr>
        <w:t xml:space="preserve"> thus far obtained in the peace process in Libya</w:t>
      </w:r>
      <w:r w:rsidR="00EB3AA0" w:rsidRPr="00287F1D">
        <w:rPr>
          <w:rFonts w:asciiTheme="minorHAnsi" w:hAnsiTheme="minorHAnsi" w:cs="Arial"/>
          <w:sz w:val="24"/>
          <w:szCs w:val="24"/>
        </w:rPr>
        <w:t>.</w:t>
      </w:r>
      <w:r w:rsidR="006F3239" w:rsidRPr="00287F1D">
        <w:rPr>
          <w:rFonts w:asciiTheme="minorHAnsi" w:hAnsiTheme="minorHAnsi" w:cs="Arial"/>
          <w:sz w:val="24"/>
          <w:szCs w:val="24"/>
        </w:rPr>
        <w:t xml:space="preserve"> In this context, Council underscore</w:t>
      </w:r>
      <w:r w:rsidRPr="00287F1D">
        <w:rPr>
          <w:rFonts w:asciiTheme="minorHAnsi" w:hAnsiTheme="minorHAnsi" w:cs="Arial"/>
          <w:sz w:val="24"/>
          <w:szCs w:val="24"/>
        </w:rPr>
        <w:t>d</w:t>
      </w:r>
      <w:r w:rsidR="006F3239" w:rsidRPr="00287F1D">
        <w:rPr>
          <w:rFonts w:asciiTheme="minorHAnsi" w:hAnsiTheme="minorHAnsi" w:cs="Arial"/>
          <w:sz w:val="24"/>
          <w:szCs w:val="24"/>
        </w:rPr>
        <w:t xml:space="preserve"> the importance of taking</w:t>
      </w:r>
      <w:r w:rsidR="000A37A0">
        <w:rPr>
          <w:rFonts w:asciiTheme="minorHAnsi" w:hAnsiTheme="minorHAnsi" w:cs="Arial"/>
          <w:sz w:val="24"/>
          <w:szCs w:val="24"/>
        </w:rPr>
        <w:t xml:space="preserve"> into full consideration</w:t>
      </w:r>
      <w:r w:rsidR="006F3239" w:rsidRPr="00287F1D">
        <w:rPr>
          <w:rFonts w:asciiTheme="minorHAnsi" w:hAnsiTheme="minorHAnsi" w:cs="Arial"/>
          <w:sz w:val="24"/>
          <w:szCs w:val="24"/>
        </w:rPr>
        <w:t xml:space="preserve"> the regional dimension of the conflict in Libya</w:t>
      </w:r>
      <w:r w:rsidR="003C41FC">
        <w:rPr>
          <w:rFonts w:asciiTheme="minorHAnsi" w:hAnsiTheme="minorHAnsi" w:cs="Arial"/>
          <w:sz w:val="24"/>
          <w:szCs w:val="24"/>
        </w:rPr>
        <w:t xml:space="preserve">. </w:t>
      </w:r>
    </w:p>
    <w:p w:rsidR="007A6E0F" w:rsidRPr="007A6E0F" w:rsidRDefault="007A6E0F" w:rsidP="007A6E0F">
      <w:pPr>
        <w:pStyle w:val="ListParagraph"/>
        <w:rPr>
          <w:rFonts w:asciiTheme="minorHAnsi" w:hAnsiTheme="minorHAnsi" w:cs="Arial"/>
          <w:color w:val="000000"/>
          <w:sz w:val="24"/>
          <w:szCs w:val="24"/>
          <w:lang w:val="en-GB"/>
        </w:rPr>
      </w:pPr>
    </w:p>
    <w:p w:rsidR="007A6E0F" w:rsidRPr="00287F1D" w:rsidRDefault="00287F1D" w:rsidP="00287F1D">
      <w:pPr>
        <w:pStyle w:val="ListParagraph"/>
        <w:autoSpaceDE w:val="0"/>
        <w:autoSpaceDN w:val="0"/>
        <w:adjustRightInd w:val="0"/>
        <w:spacing w:after="0" w:line="240" w:lineRule="auto"/>
        <w:ind w:left="0" w:firstLine="720"/>
        <w:jc w:val="both"/>
        <w:rPr>
          <w:rFonts w:asciiTheme="minorHAnsi" w:hAnsiTheme="minorHAnsi" w:cs="Arial"/>
          <w:bCs/>
          <w:sz w:val="24"/>
          <w:szCs w:val="24"/>
        </w:rPr>
      </w:pPr>
      <w:r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>Council urged</w:t>
      </w:r>
      <w:r w:rsidR="00425844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 all concerned</w:t>
      </w:r>
      <w:r w:rsidR="003B7C89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 stakeholders</w:t>
      </w:r>
      <w:r w:rsidR="00425844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, </w:t>
      </w:r>
      <w:r w:rsidR="003B7C89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>particularly</w:t>
      </w:r>
      <w:r w:rsidR="009B4D65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 </w:t>
      </w:r>
      <w:r w:rsidR="00425844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>the U</w:t>
      </w:r>
      <w:r w:rsidR="003B7C89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>N</w:t>
      </w:r>
      <w:r w:rsidR="00425844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, </w:t>
      </w:r>
      <w:r w:rsidR="003B7C89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to prioritize the </w:t>
      </w:r>
      <w:r w:rsidR="00C65818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>establishment</w:t>
      </w:r>
      <w:r w:rsidR="003B7C89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 of the necessary </w:t>
      </w:r>
      <w:r w:rsidR="009B4D65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>conducive political and security conditions</w:t>
      </w:r>
      <w:r w:rsidR="002A0EBB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, including the </w:t>
      </w:r>
      <w:r w:rsidR="009B4D65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>promotion of national reconciliation and dialogue</w:t>
      </w:r>
      <w:r w:rsidR="003B7C89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, in order to ensure the successful organization </w:t>
      </w:r>
      <w:r w:rsidR="004F0AB6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and holding </w:t>
      </w:r>
      <w:r w:rsidR="003B7C89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>of credible elections</w:t>
      </w:r>
      <w:r w:rsidR="003C41FC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, in line with the spirit of the Libyan Peace Agreement, signed in December 2015, in </w:t>
      </w:r>
      <w:proofErr w:type="spellStart"/>
      <w:r w:rsidR="003C41FC">
        <w:rPr>
          <w:rFonts w:asciiTheme="minorHAnsi" w:hAnsiTheme="minorHAnsi" w:cs="Arial"/>
          <w:color w:val="000000"/>
          <w:sz w:val="24"/>
          <w:szCs w:val="24"/>
          <w:lang w:val="en-GB"/>
        </w:rPr>
        <w:t>Skhirat</w:t>
      </w:r>
      <w:proofErr w:type="spellEnd"/>
      <w:r w:rsidR="003C41FC">
        <w:rPr>
          <w:rFonts w:asciiTheme="minorHAnsi" w:hAnsiTheme="minorHAnsi" w:cs="Arial"/>
          <w:color w:val="000000"/>
          <w:sz w:val="24"/>
          <w:szCs w:val="24"/>
          <w:lang w:val="en-GB"/>
        </w:rPr>
        <w:t>, Morocco</w:t>
      </w:r>
      <w:r w:rsidR="009B4D65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. In this </w:t>
      </w:r>
      <w:r w:rsidR="00851830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context, Council </w:t>
      </w:r>
      <w:r w:rsidR="00894FA6" w:rsidRPr="00287F1D">
        <w:rPr>
          <w:rFonts w:asciiTheme="minorHAnsi" w:hAnsiTheme="minorHAnsi" w:cs="Arial"/>
          <w:sz w:val="24"/>
          <w:szCs w:val="24"/>
        </w:rPr>
        <w:t>reiterated</w:t>
      </w:r>
      <w:r w:rsidR="00851830" w:rsidRPr="00287F1D">
        <w:rPr>
          <w:rFonts w:asciiTheme="minorHAnsi" w:hAnsiTheme="minorHAnsi" w:cs="Arial"/>
          <w:sz w:val="24"/>
          <w:szCs w:val="24"/>
        </w:rPr>
        <w:t xml:space="preserve"> the importance of </w:t>
      </w:r>
      <w:r w:rsidR="00851830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enhancing cooperation and complementarity of efforts between the AU and the UN, in view of the preparations for the envisaged elections and the sequencing of activities to be taken </w:t>
      </w:r>
      <w:r w:rsidR="00550D15">
        <w:rPr>
          <w:rFonts w:asciiTheme="minorHAnsi" w:hAnsiTheme="minorHAnsi" w:cs="Arial"/>
          <w:color w:val="000000"/>
          <w:sz w:val="24"/>
          <w:szCs w:val="24"/>
          <w:lang w:val="en-GB"/>
        </w:rPr>
        <w:t>to this effect</w:t>
      </w:r>
      <w:r w:rsidR="00851830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. In this regard, </w:t>
      </w:r>
      <w:r w:rsidR="003B7C89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Council </w:t>
      </w:r>
      <w:r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requested </w:t>
      </w:r>
      <w:r w:rsidR="003B7C89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>t</w:t>
      </w:r>
      <w:r w:rsidR="002A0EBB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he Commission to expedite the </w:t>
      </w:r>
      <w:r w:rsidR="003B7C89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organization of an all- inclusive </w:t>
      </w:r>
      <w:r w:rsidR="009B4D65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>nat</w:t>
      </w:r>
      <w:r w:rsidR="003B7C89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>ional reconciliation conference, in Addis Ababa, Ethiopia,</w:t>
      </w:r>
      <w:r w:rsidR="009B4D65" w:rsidRPr="00287F1D">
        <w:rPr>
          <w:rFonts w:asciiTheme="minorHAnsi" w:hAnsiTheme="minorHAnsi" w:cs="Arial"/>
          <w:color w:val="000000"/>
          <w:sz w:val="24"/>
          <w:szCs w:val="24"/>
          <w:lang w:val="en-GB"/>
        </w:rPr>
        <w:t xml:space="preserve"> under the auspices of the </w:t>
      </w:r>
      <w:r w:rsidR="00D3635A">
        <w:rPr>
          <w:rFonts w:asciiTheme="minorHAnsi" w:hAnsiTheme="minorHAnsi" w:cs="Arial"/>
          <w:color w:val="000000"/>
          <w:sz w:val="24"/>
          <w:szCs w:val="24"/>
          <w:lang w:val="en-GB"/>
        </w:rPr>
        <w:t>African Union</w:t>
      </w:r>
      <w:r w:rsidR="006733C7">
        <w:rPr>
          <w:rFonts w:asciiTheme="minorHAnsi" w:hAnsiTheme="minorHAnsi" w:cs="Arial"/>
          <w:color w:val="000000"/>
          <w:sz w:val="24"/>
          <w:szCs w:val="24"/>
          <w:lang w:val="en-GB"/>
        </w:rPr>
        <w:t>, taking into account the need to create conducive conditions for dialogue</w:t>
      </w:r>
      <w:r w:rsidR="00D3635A">
        <w:rPr>
          <w:rFonts w:asciiTheme="minorHAnsi" w:hAnsiTheme="minorHAnsi" w:cs="Arial"/>
          <w:color w:val="000000"/>
          <w:sz w:val="24"/>
          <w:szCs w:val="24"/>
          <w:lang w:val="en-GB"/>
        </w:rPr>
        <w:t>.</w:t>
      </w:r>
    </w:p>
    <w:p w:rsidR="007A6E0F" w:rsidRPr="007A6E0F" w:rsidRDefault="007A6E0F" w:rsidP="007A6E0F">
      <w:pPr>
        <w:pStyle w:val="ListParagraph"/>
        <w:rPr>
          <w:rFonts w:asciiTheme="minorHAnsi" w:hAnsiTheme="minorHAnsi" w:cs="Arial"/>
          <w:sz w:val="24"/>
          <w:szCs w:val="24"/>
        </w:rPr>
      </w:pPr>
    </w:p>
    <w:p w:rsidR="007A6E0F" w:rsidRPr="00287F1D" w:rsidRDefault="00287F1D" w:rsidP="00287F1D">
      <w:pPr>
        <w:pStyle w:val="ListParagraph"/>
        <w:autoSpaceDE w:val="0"/>
        <w:autoSpaceDN w:val="0"/>
        <w:adjustRightInd w:val="0"/>
        <w:spacing w:after="0" w:line="240" w:lineRule="auto"/>
        <w:ind w:left="0" w:firstLine="720"/>
        <w:jc w:val="both"/>
        <w:rPr>
          <w:rFonts w:asciiTheme="minorHAnsi" w:hAnsiTheme="minorHAnsi" w:cs="Arial"/>
          <w:bCs/>
          <w:sz w:val="24"/>
          <w:szCs w:val="24"/>
        </w:rPr>
      </w:pPr>
      <w:r w:rsidRPr="00287F1D">
        <w:rPr>
          <w:rFonts w:asciiTheme="minorHAnsi" w:hAnsiTheme="minorHAnsi" w:cs="Arial"/>
          <w:sz w:val="24"/>
          <w:szCs w:val="24"/>
        </w:rPr>
        <w:t>Council c</w:t>
      </w:r>
      <w:r w:rsidR="00C30824" w:rsidRPr="00287F1D">
        <w:rPr>
          <w:rFonts w:asciiTheme="minorHAnsi" w:hAnsiTheme="minorHAnsi" w:cs="Arial"/>
          <w:sz w:val="24"/>
          <w:szCs w:val="24"/>
        </w:rPr>
        <w:t>o</w:t>
      </w:r>
      <w:r w:rsidR="00851830" w:rsidRPr="00287F1D">
        <w:rPr>
          <w:rFonts w:asciiTheme="minorHAnsi" w:hAnsiTheme="minorHAnsi" w:cs="Arial"/>
          <w:sz w:val="24"/>
          <w:szCs w:val="24"/>
        </w:rPr>
        <w:t>mm</w:t>
      </w:r>
      <w:r w:rsidR="00C30824" w:rsidRPr="00287F1D">
        <w:rPr>
          <w:rFonts w:asciiTheme="minorHAnsi" w:hAnsiTheme="minorHAnsi" w:cs="Arial"/>
          <w:sz w:val="24"/>
          <w:szCs w:val="24"/>
        </w:rPr>
        <w:t>end</w:t>
      </w:r>
      <w:r w:rsidRPr="00287F1D">
        <w:rPr>
          <w:rFonts w:asciiTheme="minorHAnsi" w:hAnsiTheme="minorHAnsi" w:cs="Arial"/>
          <w:sz w:val="24"/>
          <w:szCs w:val="24"/>
        </w:rPr>
        <w:t>ed</w:t>
      </w:r>
      <w:r w:rsidR="00851830" w:rsidRPr="00287F1D">
        <w:rPr>
          <w:rFonts w:asciiTheme="minorHAnsi" w:hAnsiTheme="minorHAnsi" w:cs="Arial"/>
          <w:sz w:val="24"/>
          <w:szCs w:val="24"/>
        </w:rPr>
        <w:t xml:space="preserve"> </w:t>
      </w:r>
      <w:r w:rsidR="00C30824" w:rsidRPr="00287F1D">
        <w:rPr>
          <w:rFonts w:asciiTheme="minorHAnsi" w:hAnsiTheme="minorHAnsi" w:cs="Arial"/>
          <w:sz w:val="24"/>
          <w:szCs w:val="24"/>
        </w:rPr>
        <w:t xml:space="preserve">the </w:t>
      </w:r>
      <w:r w:rsidR="00851830" w:rsidRPr="00287F1D">
        <w:rPr>
          <w:rFonts w:asciiTheme="minorHAnsi" w:hAnsiTheme="minorHAnsi" w:cs="Arial"/>
          <w:sz w:val="24"/>
          <w:szCs w:val="24"/>
        </w:rPr>
        <w:t>neighboring countries of Libya</w:t>
      </w:r>
      <w:r w:rsidR="00B37D4D" w:rsidRPr="00287F1D">
        <w:rPr>
          <w:rFonts w:asciiTheme="minorHAnsi" w:hAnsiTheme="minorHAnsi" w:cs="Arial"/>
          <w:sz w:val="24"/>
          <w:szCs w:val="24"/>
        </w:rPr>
        <w:t>,</w:t>
      </w:r>
      <w:r w:rsidR="00851830" w:rsidRPr="00287F1D">
        <w:rPr>
          <w:rFonts w:asciiTheme="minorHAnsi" w:hAnsiTheme="minorHAnsi" w:cs="Arial"/>
          <w:sz w:val="24"/>
          <w:szCs w:val="24"/>
        </w:rPr>
        <w:t xml:space="preserve"> </w:t>
      </w:r>
      <w:r w:rsidR="00B37D4D" w:rsidRPr="00287F1D">
        <w:rPr>
          <w:rFonts w:asciiTheme="minorHAnsi" w:hAnsiTheme="minorHAnsi" w:cs="Arial"/>
          <w:sz w:val="24"/>
          <w:szCs w:val="24"/>
        </w:rPr>
        <w:t>and the international community as a whole,</w:t>
      </w:r>
      <w:r w:rsidR="000A37A0">
        <w:rPr>
          <w:rFonts w:asciiTheme="minorHAnsi" w:hAnsiTheme="minorHAnsi" w:cs="Arial"/>
          <w:sz w:val="24"/>
          <w:szCs w:val="24"/>
        </w:rPr>
        <w:t xml:space="preserve"> notably through the UN and the Quartet,</w:t>
      </w:r>
      <w:r w:rsidR="00B37D4D" w:rsidRPr="00287F1D">
        <w:rPr>
          <w:rFonts w:asciiTheme="minorHAnsi" w:hAnsiTheme="minorHAnsi" w:cs="Arial"/>
          <w:sz w:val="24"/>
          <w:szCs w:val="24"/>
        </w:rPr>
        <w:t xml:space="preserve"> for their </w:t>
      </w:r>
      <w:r w:rsidR="00997E63" w:rsidRPr="00287F1D">
        <w:rPr>
          <w:rFonts w:asciiTheme="minorHAnsi" w:hAnsiTheme="minorHAnsi" w:cs="Arial"/>
          <w:sz w:val="24"/>
          <w:szCs w:val="24"/>
        </w:rPr>
        <w:t>continu</w:t>
      </w:r>
      <w:r w:rsidR="00B37D4D" w:rsidRPr="00287F1D">
        <w:rPr>
          <w:rFonts w:asciiTheme="minorHAnsi" w:hAnsiTheme="minorHAnsi" w:cs="Arial"/>
          <w:sz w:val="24"/>
          <w:szCs w:val="24"/>
        </w:rPr>
        <w:t>ed</w:t>
      </w:r>
      <w:r w:rsidR="00997E63" w:rsidRPr="00287F1D">
        <w:rPr>
          <w:rFonts w:asciiTheme="minorHAnsi" w:hAnsiTheme="minorHAnsi" w:cs="Arial"/>
          <w:sz w:val="24"/>
          <w:szCs w:val="24"/>
        </w:rPr>
        <w:t xml:space="preserve"> engagement </w:t>
      </w:r>
      <w:r w:rsidR="00D76074" w:rsidRPr="00287F1D">
        <w:rPr>
          <w:rFonts w:asciiTheme="minorHAnsi" w:hAnsiTheme="minorHAnsi" w:cs="Arial"/>
          <w:sz w:val="24"/>
          <w:szCs w:val="24"/>
        </w:rPr>
        <w:t>in the search for a lasting solution</w:t>
      </w:r>
      <w:r w:rsidR="00B37D4D" w:rsidRPr="00287F1D">
        <w:rPr>
          <w:rFonts w:asciiTheme="minorHAnsi" w:hAnsiTheme="minorHAnsi" w:cs="Arial"/>
          <w:sz w:val="24"/>
          <w:szCs w:val="24"/>
        </w:rPr>
        <w:t xml:space="preserve"> to the situation in Libya. In this regard, Council welcome</w:t>
      </w:r>
      <w:r w:rsidRPr="00287F1D">
        <w:rPr>
          <w:rFonts w:asciiTheme="minorHAnsi" w:hAnsiTheme="minorHAnsi" w:cs="Arial"/>
          <w:sz w:val="24"/>
          <w:szCs w:val="24"/>
        </w:rPr>
        <w:t>d</w:t>
      </w:r>
      <w:r w:rsidR="00B37D4D" w:rsidRPr="00287F1D">
        <w:rPr>
          <w:rFonts w:asciiTheme="minorHAnsi" w:hAnsiTheme="minorHAnsi" w:cs="Arial"/>
          <w:sz w:val="24"/>
          <w:szCs w:val="24"/>
        </w:rPr>
        <w:t xml:space="preserve"> the outcomes of the </w:t>
      </w:r>
      <w:r w:rsidR="00997E63" w:rsidRPr="00287F1D">
        <w:rPr>
          <w:rFonts w:asciiTheme="minorHAnsi" w:hAnsiTheme="minorHAnsi" w:cs="Arial"/>
          <w:sz w:val="24"/>
          <w:szCs w:val="24"/>
        </w:rPr>
        <w:t>ministerial meeting held</w:t>
      </w:r>
      <w:r w:rsidR="00AE6EEC" w:rsidRPr="00287F1D">
        <w:rPr>
          <w:rFonts w:asciiTheme="minorHAnsi" w:hAnsiTheme="minorHAnsi" w:cs="Arial"/>
          <w:sz w:val="24"/>
          <w:szCs w:val="24"/>
        </w:rPr>
        <w:t xml:space="preserve"> </w:t>
      </w:r>
      <w:r w:rsidR="00E04838" w:rsidRPr="00287F1D">
        <w:rPr>
          <w:rFonts w:asciiTheme="minorHAnsi" w:hAnsiTheme="minorHAnsi" w:cs="Arial"/>
          <w:sz w:val="24"/>
          <w:szCs w:val="24"/>
        </w:rPr>
        <w:t xml:space="preserve">on </w:t>
      </w:r>
      <w:r w:rsidR="00AE6EEC" w:rsidRPr="00287F1D">
        <w:rPr>
          <w:rFonts w:asciiTheme="minorHAnsi" w:hAnsiTheme="minorHAnsi" w:cs="Arial"/>
          <w:sz w:val="24"/>
          <w:szCs w:val="24"/>
        </w:rPr>
        <w:t>21 May 2018,</w:t>
      </w:r>
      <w:r w:rsidR="00997E63" w:rsidRPr="00287F1D">
        <w:rPr>
          <w:rFonts w:asciiTheme="minorHAnsi" w:hAnsiTheme="minorHAnsi" w:cs="Arial"/>
          <w:sz w:val="24"/>
          <w:szCs w:val="24"/>
        </w:rPr>
        <w:t xml:space="preserve"> in Algiers</w:t>
      </w:r>
      <w:r w:rsidR="00AE6EEC" w:rsidRPr="00287F1D">
        <w:rPr>
          <w:rFonts w:asciiTheme="minorHAnsi" w:hAnsiTheme="minorHAnsi" w:cs="Arial"/>
          <w:sz w:val="24"/>
          <w:szCs w:val="24"/>
        </w:rPr>
        <w:t>, Algeria.</w:t>
      </w:r>
      <w:r w:rsidR="00997E63" w:rsidRPr="00287F1D">
        <w:rPr>
          <w:rFonts w:asciiTheme="minorHAnsi" w:hAnsiTheme="minorHAnsi" w:cs="Arial"/>
          <w:color w:val="FF0000"/>
          <w:sz w:val="24"/>
          <w:szCs w:val="24"/>
        </w:rPr>
        <w:t xml:space="preserve"> </w:t>
      </w:r>
      <w:r w:rsidR="00997E63" w:rsidRPr="00287F1D">
        <w:rPr>
          <w:rFonts w:asciiTheme="minorHAnsi" w:hAnsiTheme="minorHAnsi" w:cs="Arial"/>
          <w:sz w:val="24"/>
          <w:szCs w:val="24"/>
          <w:lang w:val="en"/>
        </w:rPr>
        <w:t>In this con</w:t>
      </w:r>
      <w:r w:rsidR="00B37D4D" w:rsidRPr="00287F1D">
        <w:rPr>
          <w:rFonts w:asciiTheme="minorHAnsi" w:hAnsiTheme="minorHAnsi" w:cs="Arial"/>
          <w:sz w:val="24"/>
          <w:szCs w:val="24"/>
          <w:lang w:val="en"/>
        </w:rPr>
        <w:t>text</w:t>
      </w:r>
      <w:r w:rsidR="00997E63" w:rsidRPr="00287F1D">
        <w:rPr>
          <w:rFonts w:asciiTheme="minorHAnsi" w:hAnsiTheme="minorHAnsi" w:cs="Arial"/>
          <w:sz w:val="24"/>
          <w:szCs w:val="24"/>
          <w:lang w:val="en"/>
        </w:rPr>
        <w:t xml:space="preserve">, </w:t>
      </w:r>
      <w:r w:rsidR="00997E63" w:rsidRPr="00287F1D">
        <w:rPr>
          <w:rFonts w:asciiTheme="minorHAnsi" w:hAnsiTheme="minorHAnsi" w:cs="Arial"/>
          <w:sz w:val="24"/>
          <w:szCs w:val="24"/>
        </w:rPr>
        <w:t>Council</w:t>
      </w:r>
      <w:r w:rsidR="00D76074" w:rsidRPr="00287F1D">
        <w:rPr>
          <w:rFonts w:asciiTheme="minorHAnsi" w:hAnsiTheme="minorHAnsi" w:cs="Arial"/>
          <w:sz w:val="24"/>
          <w:szCs w:val="24"/>
        </w:rPr>
        <w:t xml:space="preserve"> call</w:t>
      </w:r>
      <w:r w:rsidRPr="00287F1D">
        <w:rPr>
          <w:rFonts w:asciiTheme="minorHAnsi" w:hAnsiTheme="minorHAnsi" w:cs="Arial"/>
          <w:sz w:val="24"/>
          <w:szCs w:val="24"/>
        </w:rPr>
        <w:t>ed</w:t>
      </w:r>
      <w:r w:rsidR="00D76074" w:rsidRPr="00287F1D">
        <w:rPr>
          <w:rFonts w:asciiTheme="minorHAnsi" w:hAnsiTheme="minorHAnsi" w:cs="Arial"/>
          <w:sz w:val="24"/>
          <w:szCs w:val="24"/>
        </w:rPr>
        <w:t xml:space="preserve"> for </w:t>
      </w:r>
      <w:r w:rsidR="00B37D4D" w:rsidRPr="00287F1D">
        <w:rPr>
          <w:rFonts w:asciiTheme="minorHAnsi" w:hAnsiTheme="minorHAnsi" w:cs="Arial"/>
          <w:sz w:val="24"/>
          <w:szCs w:val="24"/>
        </w:rPr>
        <w:t>sustained and coordination of efforts among the concerned actors, particularly the AU and the UN</w:t>
      </w:r>
      <w:r w:rsidR="004F0AB6" w:rsidRPr="00287F1D">
        <w:rPr>
          <w:rFonts w:asciiTheme="minorHAnsi" w:hAnsiTheme="minorHAnsi" w:cs="Arial"/>
          <w:sz w:val="24"/>
          <w:szCs w:val="24"/>
        </w:rPr>
        <w:t>,</w:t>
      </w:r>
      <w:r w:rsidR="00B37D4D" w:rsidRPr="00287F1D">
        <w:rPr>
          <w:rFonts w:asciiTheme="minorHAnsi" w:hAnsiTheme="minorHAnsi" w:cs="Arial"/>
          <w:sz w:val="24"/>
          <w:szCs w:val="24"/>
        </w:rPr>
        <w:t xml:space="preserve"> </w:t>
      </w:r>
      <w:r w:rsidR="00D76074" w:rsidRPr="00287F1D">
        <w:rPr>
          <w:rFonts w:asciiTheme="minorHAnsi" w:hAnsiTheme="minorHAnsi" w:cs="Arial"/>
          <w:sz w:val="24"/>
          <w:szCs w:val="24"/>
        </w:rPr>
        <w:t xml:space="preserve">within the framework of the </w:t>
      </w:r>
      <w:r w:rsidR="00B37D4D" w:rsidRPr="00287F1D">
        <w:rPr>
          <w:rFonts w:asciiTheme="minorHAnsi" w:hAnsiTheme="minorHAnsi" w:cs="Arial"/>
          <w:sz w:val="24"/>
          <w:szCs w:val="24"/>
        </w:rPr>
        <w:t xml:space="preserve">strategic </w:t>
      </w:r>
      <w:r w:rsidR="00D76074" w:rsidRPr="00287F1D">
        <w:rPr>
          <w:rFonts w:asciiTheme="minorHAnsi" w:hAnsiTheme="minorHAnsi" w:cs="Arial"/>
          <w:sz w:val="24"/>
          <w:szCs w:val="24"/>
        </w:rPr>
        <w:t>partnership between the two organizations in</w:t>
      </w:r>
      <w:r>
        <w:rPr>
          <w:rFonts w:asciiTheme="minorHAnsi" w:hAnsiTheme="minorHAnsi" w:cs="Arial"/>
          <w:sz w:val="24"/>
          <w:szCs w:val="24"/>
        </w:rPr>
        <w:t xml:space="preserve"> the area of peace and security.</w:t>
      </w:r>
      <w:r w:rsidR="00D76074" w:rsidRPr="00287F1D">
        <w:rPr>
          <w:rFonts w:asciiTheme="minorHAnsi" w:hAnsiTheme="minorHAnsi" w:cs="Arial"/>
          <w:sz w:val="24"/>
          <w:szCs w:val="24"/>
        </w:rPr>
        <w:t xml:space="preserve"> </w:t>
      </w:r>
    </w:p>
    <w:p w:rsidR="007A6E0F" w:rsidRPr="007A6E0F" w:rsidRDefault="007A6E0F" w:rsidP="007A6E0F">
      <w:pPr>
        <w:pStyle w:val="ListParagraph"/>
        <w:rPr>
          <w:rFonts w:asciiTheme="minorHAnsi" w:hAnsiTheme="minorHAnsi" w:cs="Arial"/>
          <w:bCs/>
          <w:sz w:val="24"/>
          <w:szCs w:val="24"/>
        </w:rPr>
      </w:pPr>
    </w:p>
    <w:p w:rsidR="007A6E0F" w:rsidRPr="00894FA6" w:rsidRDefault="00287F1D" w:rsidP="00287F1D">
      <w:pPr>
        <w:pStyle w:val="ListParagraph"/>
        <w:autoSpaceDE w:val="0"/>
        <w:autoSpaceDN w:val="0"/>
        <w:adjustRightInd w:val="0"/>
        <w:spacing w:after="0" w:line="240" w:lineRule="auto"/>
        <w:ind w:left="0" w:firstLine="720"/>
        <w:jc w:val="both"/>
        <w:rPr>
          <w:rFonts w:asciiTheme="minorHAnsi" w:hAnsiTheme="minorHAnsi" w:cs="Arial"/>
          <w:bCs/>
          <w:sz w:val="24"/>
          <w:szCs w:val="24"/>
        </w:rPr>
      </w:pPr>
      <w:r w:rsidRPr="00287F1D">
        <w:rPr>
          <w:rFonts w:asciiTheme="minorHAnsi" w:hAnsiTheme="minorHAnsi" w:cs="Arial"/>
          <w:bCs/>
          <w:sz w:val="24"/>
          <w:szCs w:val="24"/>
        </w:rPr>
        <w:t>Council e</w:t>
      </w:r>
      <w:r w:rsidR="004A38FD" w:rsidRPr="00287F1D">
        <w:rPr>
          <w:rFonts w:asciiTheme="minorHAnsi" w:hAnsiTheme="minorHAnsi" w:cs="Arial"/>
          <w:bCs/>
          <w:sz w:val="24"/>
          <w:szCs w:val="24"/>
        </w:rPr>
        <w:t>xpresse</w:t>
      </w:r>
      <w:r w:rsidRPr="00287F1D">
        <w:rPr>
          <w:rFonts w:asciiTheme="minorHAnsi" w:hAnsiTheme="minorHAnsi" w:cs="Arial"/>
          <w:bCs/>
          <w:sz w:val="24"/>
          <w:szCs w:val="24"/>
        </w:rPr>
        <w:t>d</w:t>
      </w:r>
      <w:r w:rsidR="004A38FD" w:rsidRPr="00287F1D">
        <w:rPr>
          <w:rFonts w:asciiTheme="minorHAnsi" w:hAnsiTheme="minorHAnsi" w:cs="Arial"/>
          <w:bCs/>
          <w:sz w:val="24"/>
          <w:szCs w:val="24"/>
        </w:rPr>
        <w:t xml:space="preserve">, once again, </w:t>
      </w:r>
      <w:r w:rsidR="00550D15">
        <w:rPr>
          <w:rFonts w:asciiTheme="minorHAnsi" w:hAnsiTheme="minorHAnsi" w:cs="Arial"/>
          <w:bCs/>
          <w:sz w:val="24"/>
          <w:szCs w:val="24"/>
        </w:rPr>
        <w:t xml:space="preserve">its </w:t>
      </w:r>
      <w:r w:rsidR="004A38FD" w:rsidRPr="00287F1D">
        <w:rPr>
          <w:rFonts w:asciiTheme="minorHAnsi" w:hAnsiTheme="minorHAnsi" w:cs="Arial"/>
          <w:bCs/>
          <w:sz w:val="24"/>
          <w:szCs w:val="24"/>
        </w:rPr>
        <w:t xml:space="preserve">deep appreciation </w:t>
      </w:r>
      <w:r w:rsidR="00BE09FD" w:rsidRPr="00287F1D">
        <w:rPr>
          <w:rFonts w:asciiTheme="minorHAnsi" w:hAnsiTheme="minorHAnsi" w:cs="Arial"/>
          <w:bCs/>
          <w:sz w:val="24"/>
          <w:szCs w:val="24"/>
        </w:rPr>
        <w:t>to the Chair of the High Le</w:t>
      </w:r>
      <w:r w:rsidR="00550664" w:rsidRPr="00287F1D">
        <w:rPr>
          <w:rFonts w:asciiTheme="minorHAnsi" w:hAnsiTheme="minorHAnsi" w:cs="Arial"/>
          <w:bCs/>
          <w:sz w:val="24"/>
          <w:szCs w:val="24"/>
        </w:rPr>
        <w:t>vel Committee</w:t>
      </w:r>
      <w:r w:rsidR="004A38FD" w:rsidRPr="00287F1D">
        <w:rPr>
          <w:rFonts w:asciiTheme="minorHAnsi" w:hAnsiTheme="minorHAnsi" w:cs="Arial"/>
          <w:bCs/>
          <w:sz w:val="24"/>
          <w:szCs w:val="24"/>
        </w:rPr>
        <w:t xml:space="preserve"> for Libya</w:t>
      </w:r>
      <w:r w:rsidR="00550664" w:rsidRPr="00287F1D">
        <w:rPr>
          <w:rFonts w:asciiTheme="minorHAnsi" w:hAnsiTheme="minorHAnsi" w:cs="Arial"/>
          <w:bCs/>
          <w:sz w:val="24"/>
          <w:szCs w:val="24"/>
        </w:rPr>
        <w:t xml:space="preserve">, H.E. President </w:t>
      </w:r>
      <w:r w:rsidR="004A38FD" w:rsidRPr="00287F1D">
        <w:rPr>
          <w:rFonts w:asciiTheme="minorHAnsi" w:hAnsiTheme="minorHAnsi" w:cs="Arial"/>
          <w:bCs/>
          <w:sz w:val="24"/>
          <w:szCs w:val="24"/>
        </w:rPr>
        <w:t xml:space="preserve">Denis </w:t>
      </w:r>
      <w:r w:rsidR="00BE09FD" w:rsidRPr="00287F1D">
        <w:rPr>
          <w:rFonts w:asciiTheme="minorHAnsi" w:hAnsiTheme="minorHAnsi" w:cs="Arial"/>
          <w:bCs/>
          <w:sz w:val="24"/>
          <w:szCs w:val="24"/>
        </w:rPr>
        <w:t xml:space="preserve">Sassou Nguesso of </w:t>
      </w:r>
      <w:r w:rsidR="004A38FD" w:rsidRPr="00287F1D">
        <w:rPr>
          <w:rFonts w:asciiTheme="minorHAnsi" w:hAnsiTheme="minorHAnsi" w:cs="Arial"/>
          <w:bCs/>
          <w:sz w:val="24"/>
          <w:szCs w:val="24"/>
        </w:rPr>
        <w:t xml:space="preserve">the Republic of </w:t>
      </w:r>
      <w:r w:rsidR="00BE09FD" w:rsidRPr="00287F1D">
        <w:rPr>
          <w:rFonts w:asciiTheme="minorHAnsi" w:hAnsiTheme="minorHAnsi" w:cs="Arial"/>
          <w:bCs/>
          <w:sz w:val="24"/>
          <w:szCs w:val="24"/>
        </w:rPr>
        <w:t xml:space="preserve">Congo, for his </w:t>
      </w:r>
      <w:r w:rsidR="004A38FD" w:rsidRPr="00287F1D">
        <w:rPr>
          <w:rFonts w:asciiTheme="minorHAnsi" w:hAnsiTheme="minorHAnsi" w:cs="Arial"/>
          <w:bCs/>
          <w:sz w:val="24"/>
          <w:szCs w:val="24"/>
        </w:rPr>
        <w:t xml:space="preserve">relentless </w:t>
      </w:r>
      <w:r w:rsidR="00BE09FD" w:rsidRPr="00287F1D">
        <w:rPr>
          <w:rFonts w:asciiTheme="minorHAnsi" w:hAnsiTheme="minorHAnsi" w:cs="Arial"/>
          <w:bCs/>
          <w:sz w:val="24"/>
          <w:szCs w:val="24"/>
        </w:rPr>
        <w:t xml:space="preserve">efforts towards finding a lasting solution to the crisis in Libya.  </w:t>
      </w:r>
      <w:r w:rsidR="004A38FD" w:rsidRPr="00287F1D">
        <w:rPr>
          <w:rFonts w:asciiTheme="minorHAnsi" w:hAnsiTheme="minorHAnsi" w:cs="Arial"/>
          <w:bCs/>
          <w:sz w:val="24"/>
          <w:szCs w:val="24"/>
        </w:rPr>
        <w:t>Council re-</w:t>
      </w:r>
      <w:r w:rsidR="00BE09FD" w:rsidRPr="00287F1D">
        <w:rPr>
          <w:rFonts w:asciiTheme="minorHAnsi" w:hAnsiTheme="minorHAnsi" w:cs="Arial"/>
          <w:bCs/>
          <w:sz w:val="24"/>
          <w:szCs w:val="24"/>
        </w:rPr>
        <w:t>affirm</w:t>
      </w:r>
      <w:r w:rsidRPr="00287F1D">
        <w:rPr>
          <w:rFonts w:asciiTheme="minorHAnsi" w:hAnsiTheme="minorHAnsi" w:cs="Arial"/>
          <w:bCs/>
          <w:sz w:val="24"/>
          <w:szCs w:val="24"/>
        </w:rPr>
        <w:t>ed</w:t>
      </w:r>
      <w:r w:rsidR="00BE09FD" w:rsidRPr="00287F1D">
        <w:rPr>
          <w:rFonts w:asciiTheme="minorHAnsi" w:hAnsiTheme="minorHAnsi" w:cs="Arial"/>
          <w:bCs/>
          <w:sz w:val="24"/>
          <w:szCs w:val="24"/>
        </w:rPr>
        <w:t xml:space="preserve"> the </w:t>
      </w:r>
      <w:r w:rsidR="00550664" w:rsidRPr="00287F1D">
        <w:rPr>
          <w:rFonts w:asciiTheme="minorHAnsi" w:hAnsiTheme="minorHAnsi" w:cs="Arial"/>
          <w:bCs/>
          <w:sz w:val="24"/>
          <w:szCs w:val="24"/>
        </w:rPr>
        <w:t>pivotal</w:t>
      </w:r>
      <w:r w:rsidR="00F12D29" w:rsidRPr="00287F1D">
        <w:rPr>
          <w:rFonts w:asciiTheme="minorHAnsi" w:hAnsiTheme="minorHAnsi" w:cs="Arial"/>
          <w:bCs/>
          <w:sz w:val="24"/>
          <w:szCs w:val="24"/>
        </w:rPr>
        <w:t xml:space="preserve"> role that the AU </w:t>
      </w:r>
      <w:r w:rsidR="00BE09FD" w:rsidRPr="00287F1D">
        <w:rPr>
          <w:rFonts w:asciiTheme="minorHAnsi" w:hAnsiTheme="minorHAnsi" w:cs="Arial"/>
          <w:bCs/>
          <w:sz w:val="24"/>
          <w:szCs w:val="24"/>
        </w:rPr>
        <w:t xml:space="preserve">in the search for a lasting solution to the </w:t>
      </w:r>
      <w:r w:rsidR="00F12D29" w:rsidRPr="00287F1D">
        <w:rPr>
          <w:rFonts w:asciiTheme="minorHAnsi" w:hAnsiTheme="minorHAnsi" w:cs="Arial"/>
          <w:bCs/>
          <w:sz w:val="24"/>
          <w:szCs w:val="24"/>
        </w:rPr>
        <w:t>crisis</w:t>
      </w:r>
      <w:r w:rsidR="00BE09FD" w:rsidRPr="00287F1D">
        <w:rPr>
          <w:rFonts w:asciiTheme="minorHAnsi" w:hAnsiTheme="minorHAnsi" w:cs="Arial"/>
          <w:bCs/>
          <w:sz w:val="24"/>
          <w:szCs w:val="24"/>
        </w:rPr>
        <w:t xml:space="preserve"> in Libya, through the </w:t>
      </w:r>
      <w:r w:rsidR="00F12D29" w:rsidRPr="00287F1D">
        <w:rPr>
          <w:rFonts w:asciiTheme="minorHAnsi" w:hAnsiTheme="minorHAnsi" w:cs="Arial"/>
          <w:bCs/>
          <w:sz w:val="24"/>
          <w:szCs w:val="24"/>
        </w:rPr>
        <w:t xml:space="preserve">AU </w:t>
      </w:r>
      <w:r w:rsidR="00BE09FD" w:rsidRPr="00287F1D">
        <w:rPr>
          <w:rFonts w:asciiTheme="minorHAnsi" w:hAnsiTheme="minorHAnsi" w:cs="Arial"/>
          <w:bCs/>
          <w:sz w:val="24"/>
          <w:szCs w:val="24"/>
        </w:rPr>
        <w:t xml:space="preserve">High-Level Committee </w:t>
      </w:r>
      <w:r w:rsidR="00E04838" w:rsidRPr="00287F1D">
        <w:rPr>
          <w:rFonts w:asciiTheme="minorHAnsi" w:hAnsiTheme="minorHAnsi" w:cs="Arial"/>
          <w:bCs/>
          <w:sz w:val="24"/>
          <w:szCs w:val="24"/>
        </w:rPr>
        <w:t>for Libya and stresse</w:t>
      </w:r>
      <w:r w:rsidRPr="00287F1D">
        <w:rPr>
          <w:rFonts w:asciiTheme="minorHAnsi" w:hAnsiTheme="minorHAnsi" w:cs="Arial"/>
          <w:bCs/>
          <w:sz w:val="24"/>
          <w:szCs w:val="24"/>
        </w:rPr>
        <w:t>d</w:t>
      </w:r>
      <w:r w:rsidR="00E04838" w:rsidRPr="00287F1D">
        <w:rPr>
          <w:rFonts w:asciiTheme="minorHAnsi" w:hAnsiTheme="minorHAnsi" w:cs="Arial"/>
          <w:bCs/>
          <w:sz w:val="24"/>
          <w:szCs w:val="24"/>
        </w:rPr>
        <w:t xml:space="preserve"> the </w:t>
      </w:r>
      <w:r w:rsidR="00E04838" w:rsidRPr="00894FA6">
        <w:rPr>
          <w:rFonts w:asciiTheme="minorHAnsi" w:hAnsiTheme="minorHAnsi" w:cs="Arial"/>
          <w:bCs/>
          <w:sz w:val="24"/>
          <w:szCs w:val="24"/>
        </w:rPr>
        <w:t xml:space="preserve">need </w:t>
      </w:r>
      <w:r w:rsidR="00894FA6" w:rsidRPr="00894FA6">
        <w:rPr>
          <w:rFonts w:asciiTheme="minorHAnsi" w:hAnsiTheme="minorHAnsi" w:cs="Arial"/>
          <w:bCs/>
          <w:sz w:val="24"/>
          <w:szCs w:val="24"/>
        </w:rPr>
        <w:t>for the AU Roadmap to take into account the evolving political and security situation in the country</w:t>
      </w:r>
      <w:r w:rsidR="00894FA6">
        <w:rPr>
          <w:rFonts w:asciiTheme="minorHAnsi" w:hAnsiTheme="minorHAnsi" w:cs="Arial"/>
          <w:bCs/>
          <w:sz w:val="24"/>
          <w:szCs w:val="24"/>
        </w:rPr>
        <w:t xml:space="preserve">. Council also reiterated the importance of reviving </w:t>
      </w:r>
      <w:r w:rsidR="00894FA6" w:rsidRPr="00894FA6">
        <w:rPr>
          <w:rFonts w:asciiTheme="minorHAnsi" w:hAnsiTheme="minorHAnsi" w:cs="Arial"/>
          <w:bCs/>
          <w:sz w:val="24"/>
          <w:szCs w:val="24"/>
        </w:rPr>
        <w:t xml:space="preserve">the </w:t>
      </w:r>
      <w:r w:rsidR="007967C3" w:rsidRPr="00894FA6">
        <w:rPr>
          <w:rFonts w:asciiTheme="minorHAnsi" w:hAnsiTheme="minorHAnsi" w:cs="Arial"/>
          <w:bCs/>
          <w:sz w:val="24"/>
          <w:szCs w:val="24"/>
        </w:rPr>
        <w:t xml:space="preserve">International Contact Group </w:t>
      </w:r>
      <w:r w:rsidRPr="00894FA6">
        <w:rPr>
          <w:rFonts w:asciiTheme="minorHAnsi" w:hAnsiTheme="minorHAnsi" w:cs="Arial"/>
          <w:bCs/>
          <w:sz w:val="24"/>
          <w:szCs w:val="24"/>
        </w:rPr>
        <w:t xml:space="preserve">for </w:t>
      </w:r>
      <w:r w:rsidR="007967C3" w:rsidRPr="00894FA6">
        <w:rPr>
          <w:rFonts w:asciiTheme="minorHAnsi" w:hAnsiTheme="minorHAnsi" w:cs="Arial"/>
          <w:bCs/>
          <w:sz w:val="24"/>
          <w:szCs w:val="24"/>
        </w:rPr>
        <w:t>Libya</w:t>
      </w:r>
      <w:r w:rsidRPr="00894FA6">
        <w:rPr>
          <w:rFonts w:asciiTheme="minorHAnsi" w:hAnsiTheme="minorHAnsi" w:cs="Arial"/>
          <w:bCs/>
          <w:sz w:val="24"/>
          <w:szCs w:val="24"/>
        </w:rPr>
        <w:t>.</w:t>
      </w:r>
    </w:p>
    <w:p w:rsidR="007A6E0F" w:rsidRPr="00894FA6" w:rsidRDefault="007A6E0F" w:rsidP="007A6E0F">
      <w:pPr>
        <w:pStyle w:val="ListParagraph"/>
        <w:rPr>
          <w:rFonts w:asciiTheme="minorHAnsi" w:hAnsiTheme="minorHAnsi" w:cs="Arial"/>
          <w:bCs/>
          <w:sz w:val="24"/>
          <w:szCs w:val="24"/>
        </w:rPr>
      </w:pPr>
    </w:p>
    <w:p w:rsidR="00BE09FD" w:rsidRPr="007A6E0F" w:rsidRDefault="00287F1D" w:rsidP="006733C7">
      <w:pPr>
        <w:pStyle w:val="ListParagraph"/>
        <w:autoSpaceDE w:val="0"/>
        <w:autoSpaceDN w:val="0"/>
        <w:adjustRightInd w:val="0"/>
        <w:spacing w:after="0" w:line="240" w:lineRule="auto"/>
        <w:ind w:left="0" w:firstLine="720"/>
        <w:jc w:val="both"/>
        <w:rPr>
          <w:rFonts w:asciiTheme="minorHAnsi" w:hAnsiTheme="minorHAnsi" w:cs="Arial"/>
          <w:bCs/>
          <w:sz w:val="24"/>
          <w:szCs w:val="24"/>
        </w:rPr>
      </w:pPr>
      <w:r w:rsidRPr="00287F1D">
        <w:rPr>
          <w:rFonts w:asciiTheme="minorHAnsi" w:hAnsiTheme="minorHAnsi" w:cs="Arial"/>
          <w:bCs/>
          <w:sz w:val="24"/>
          <w:szCs w:val="24"/>
        </w:rPr>
        <w:t>Council agreed</w:t>
      </w:r>
      <w:r>
        <w:rPr>
          <w:rFonts w:asciiTheme="minorHAnsi" w:hAnsiTheme="minorHAnsi" w:cs="Arial"/>
          <w:b/>
          <w:bCs/>
          <w:sz w:val="24"/>
          <w:szCs w:val="24"/>
        </w:rPr>
        <w:t xml:space="preserve"> </w:t>
      </w:r>
      <w:r w:rsidR="004A38FD">
        <w:rPr>
          <w:rFonts w:asciiTheme="minorHAnsi" w:hAnsiTheme="minorHAnsi" w:cs="Arial"/>
          <w:bCs/>
          <w:sz w:val="24"/>
          <w:szCs w:val="24"/>
        </w:rPr>
        <w:t>t</w:t>
      </w:r>
      <w:r w:rsidR="00BE09FD" w:rsidRPr="007A6E0F">
        <w:rPr>
          <w:rFonts w:asciiTheme="minorHAnsi" w:hAnsiTheme="minorHAnsi" w:cs="Arial"/>
          <w:bCs/>
          <w:sz w:val="24"/>
          <w:szCs w:val="24"/>
        </w:rPr>
        <w:t xml:space="preserve">o remain </w:t>
      </w:r>
      <w:r w:rsidR="004A38FD">
        <w:rPr>
          <w:rFonts w:asciiTheme="minorHAnsi" w:hAnsiTheme="minorHAnsi" w:cs="Arial"/>
          <w:bCs/>
          <w:sz w:val="24"/>
          <w:szCs w:val="24"/>
        </w:rPr>
        <w:t xml:space="preserve">actively </w:t>
      </w:r>
      <w:r w:rsidR="00BE09FD" w:rsidRPr="007A6E0F">
        <w:rPr>
          <w:rFonts w:asciiTheme="minorHAnsi" w:hAnsiTheme="minorHAnsi" w:cs="Arial"/>
          <w:bCs/>
          <w:sz w:val="24"/>
          <w:szCs w:val="24"/>
        </w:rPr>
        <w:t>seized of the matte</w:t>
      </w:r>
      <w:r w:rsidR="00550664" w:rsidRPr="007A6E0F">
        <w:rPr>
          <w:rFonts w:asciiTheme="minorHAnsi" w:hAnsiTheme="minorHAnsi" w:cs="Arial"/>
          <w:bCs/>
          <w:sz w:val="24"/>
          <w:szCs w:val="24"/>
        </w:rPr>
        <w:t>r.</w:t>
      </w:r>
    </w:p>
    <w:p w:rsidR="000C316F" w:rsidRPr="007A6E0F" w:rsidRDefault="000C316F">
      <w:pPr>
        <w:rPr>
          <w:rFonts w:asciiTheme="minorHAnsi" w:hAnsiTheme="minorHAnsi" w:cs="Arial"/>
          <w:sz w:val="24"/>
          <w:szCs w:val="24"/>
        </w:rPr>
      </w:pPr>
    </w:p>
    <w:sectPr w:rsidR="000C316F" w:rsidRPr="007A6E0F" w:rsidSect="00FA3D78">
      <w:headerReference w:type="default" r:id="rId11"/>
      <w:pgSz w:w="12240" w:h="15840"/>
      <w:pgMar w:top="1170" w:right="1440" w:bottom="1440" w:left="1440" w:header="720" w:footer="720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539A" w:rsidRDefault="0014539A">
      <w:pPr>
        <w:spacing w:after="0" w:line="240" w:lineRule="auto"/>
      </w:pPr>
      <w:r>
        <w:separator/>
      </w:r>
    </w:p>
  </w:endnote>
  <w:endnote w:type="continuationSeparator" w:id="0">
    <w:p w:rsidR="0014539A" w:rsidRDefault="001453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539A" w:rsidRDefault="0014539A">
      <w:pPr>
        <w:spacing w:after="0" w:line="240" w:lineRule="auto"/>
      </w:pPr>
      <w:r>
        <w:separator/>
      </w:r>
    </w:p>
  </w:footnote>
  <w:footnote w:type="continuationSeparator" w:id="0">
    <w:p w:rsidR="0014539A" w:rsidRDefault="001453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6E0F" w:rsidRPr="006733C7" w:rsidRDefault="007A6E0F" w:rsidP="006733C7">
    <w:pPr>
      <w:spacing w:after="0" w:line="240" w:lineRule="auto"/>
      <w:jc w:val="right"/>
      <w:rPr>
        <w:rFonts w:asciiTheme="minorHAnsi" w:hAnsiTheme="minorHAnsi" w:cs="Calibri"/>
        <w:b/>
        <w:bCs/>
        <w:iCs/>
        <w:sz w:val="24"/>
        <w:szCs w:val="24"/>
        <w:lang w:val="fr-FR"/>
      </w:rPr>
    </w:pPr>
    <w:r w:rsidRPr="00FA3D78">
      <w:rPr>
        <w:rFonts w:asciiTheme="minorHAnsi" w:hAnsiTheme="minorHAnsi" w:cs="Calibri"/>
        <w:b/>
        <w:bCs/>
        <w:iCs/>
        <w:sz w:val="24"/>
        <w:szCs w:val="24"/>
        <w:lang w:val="fr-FR"/>
      </w:rPr>
      <w:t>PSC/PR/</w:t>
    </w:r>
    <w:r w:rsidR="0058136A" w:rsidRPr="00FA3D78">
      <w:rPr>
        <w:rFonts w:asciiTheme="minorHAnsi" w:hAnsiTheme="minorHAnsi" w:cs="Calibri"/>
        <w:b/>
        <w:bCs/>
        <w:iCs/>
        <w:sz w:val="24"/>
        <w:szCs w:val="24"/>
        <w:lang w:val="fr-FR"/>
      </w:rPr>
      <w:t>BR</w:t>
    </w:r>
    <w:r w:rsidRPr="00FA3D78">
      <w:rPr>
        <w:rFonts w:asciiTheme="minorHAnsi" w:hAnsiTheme="minorHAnsi" w:cs="Calibri"/>
        <w:b/>
        <w:bCs/>
        <w:iCs/>
        <w:sz w:val="24"/>
        <w:szCs w:val="24"/>
        <w:lang w:val="fr-FR"/>
      </w:rPr>
      <w:t>. (DCCCII)</w:t>
    </w:r>
  </w:p>
  <w:p w:rsidR="0035194B" w:rsidRPr="005242FF" w:rsidRDefault="002A0EBB" w:rsidP="007A6E0F">
    <w:pPr>
      <w:pStyle w:val="Header"/>
      <w:jc w:val="right"/>
      <w:rPr>
        <w:b/>
        <w:lang w:val="fr-FR"/>
      </w:rPr>
    </w:pPr>
    <w:r w:rsidRPr="005242FF">
      <w:rPr>
        <w:b/>
        <w:lang w:val="fr-FR"/>
      </w:rPr>
      <w:t xml:space="preserve">Page </w:t>
    </w:r>
    <w:r w:rsidRPr="005242FF">
      <w:rPr>
        <w:b/>
      </w:rPr>
      <w:fldChar w:fldCharType="begin"/>
    </w:r>
    <w:r w:rsidRPr="005242FF">
      <w:rPr>
        <w:b/>
        <w:lang w:val="fr-FR"/>
      </w:rPr>
      <w:instrText xml:space="preserve"> PAGE   \* MERGEFORMAT </w:instrText>
    </w:r>
    <w:r w:rsidRPr="005242FF">
      <w:rPr>
        <w:b/>
      </w:rPr>
      <w:fldChar w:fldCharType="separate"/>
    </w:r>
    <w:r w:rsidR="0045341C">
      <w:rPr>
        <w:b/>
        <w:noProof/>
        <w:lang w:val="fr-FR"/>
      </w:rPr>
      <w:t>2</w:t>
    </w:r>
    <w:r w:rsidRPr="005242FF">
      <w:rPr>
        <w:b/>
        <w:noProof/>
      </w:rPr>
      <w:fldChar w:fldCharType="end"/>
    </w:r>
  </w:p>
  <w:p w:rsidR="0035194B" w:rsidRPr="005242FF" w:rsidRDefault="0014539A">
    <w:pPr>
      <w:pStyle w:val="Header"/>
      <w:rPr>
        <w:lang w:val="fr-F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48F58DB"/>
    <w:multiLevelType w:val="hybridMultilevel"/>
    <w:tmpl w:val="973E904C"/>
    <w:lvl w:ilvl="0" w:tplc="9BFC9B8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B24151"/>
    <w:multiLevelType w:val="hybridMultilevel"/>
    <w:tmpl w:val="0B0E830A"/>
    <w:lvl w:ilvl="0" w:tplc="9A14587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7B2"/>
    <w:rsid w:val="0004038D"/>
    <w:rsid w:val="000A37A0"/>
    <w:rsid w:val="000C316F"/>
    <w:rsid w:val="000D00DF"/>
    <w:rsid w:val="000E2320"/>
    <w:rsid w:val="0014539A"/>
    <w:rsid w:val="001A0269"/>
    <w:rsid w:val="001B3A97"/>
    <w:rsid w:val="001F1614"/>
    <w:rsid w:val="002033DA"/>
    <w:rsid w:val="00260DBA"/>
    <w:rsid w:val="002657BA"/>
    <w:rsid w:val="00287F1D"/>
    <w:rsid w:val="002A0EBB"/>
    <w:rsid w:val="002F19DE"/>
    <w:rsid w:val="00323F62"/>
    <w:rsid w:val="00391741"/>
    <w:rsid w:val="003B08C3"/>
    <w:rsid w:val="003B7C89"/>
    <w:rsid w:val="003C41FC"/>
    <w:rsid w:val="003C5BBC"/>
    <w:rsid w:val="003C5BD1"/>
    <w:rsid w:val="003D1631"/>
    <w:rsid w:val="00425844"/>
    <w:rsid w:val="00450B64"/>
    <w:rsid w:val="0045341C"/>
    <w:rsid w:val="00461BF0"/>
    <w:rsid w:val="0047217E"/>
    <w:rsid w:val="004A38FD"/>
    <w:rsid w:val="004D244F"/>
    <w:rsid w:val="004F0AB6"/>
    <w:rsid w:val="005064B0"/>
    <w:rsid w:val="00550664"/>
    <w:rsid w:val="00550D15"/>
    <w:rsid w:val="00556802"/>
    <w:rsid w:val="0058136A"/>
    <w:rsid w:val="005E609D"/>
    <w:rsid w:val="006733C7"/>
    <w:rsid w:val="006B3404"/>
    <w:rsid w:val="006C51ED"/>
    <w:rsid w:val="006F3239"/>
    <w:rsid w:val="00794C01"/>
    <w:rsid w:val="007967C3"/>
    <w:rsid w:val="007A6E0F"/>
    <w:rsid w:val="007C05F8"/>
    <w:rsid w:val="007D79FB"/>
    <w:rsid w:val="007E4543"/>
    <w:rsid w:val="00845879"/>
    <w:rsid w:val="00851830"/>
    <w:rsid w:val="00866F61"/>
    <w:rsid w:val="00894FA6"/>
    <w:rsid w:val="008A48BE"/>
    <w:rsid w:val="00906C05"/>
    <w:rsid w:val="009634BA"/>
    <w:rsid w:val="009717B2"/>
    <w:rsid w:val="00997E63"/>
    <w:rsid w:val="009B4D65"/>
    <w:rsid w:val="00A33B6F"/>
    <w:rsid w:val="00A61B5A"/>
    <w:rsid w:val="00A876F9"/>
    <w:rsid w:val="00AB042C"/>
    <w:rsid w:val="00AE6EEC"/>
    <w:rsid w:val="00B0522D"/>
    <w:rsid w:val="00B3382B"/>
    <w:rsid w:val="00B37D4D"/>
    <w:rsid w:val="00B732DD"/>
    <w:rsid w:val="00BA1181"/>
    <w:rsid w:val="00BB4289"/>
    <w:rsid w:val="00BB6DB2"/>
    <w:rsid w:val="00BE09FD"/>
    <w:rsid w:val="00BE5124"/>
    <w:rsid w:val="00C04F18"/>
    <w:rsid w:val="00C30824"/>
    <w:rsid w:val="00C60C58"/>
    <w:rsid w:val="00C65818"/>
    <w:rsid w:val="00C83EBC"/>
    <w:rsid w:val="00D308EC"/>
    <w:rsid w:val="00D3635A"/>
    <w:rsid w:val="00D47913"/>
    <w:rsid w:val="00D52B7B"/>
    <w:rsid w:val="00D76074"/>
    <w:rsid w:val="00D92D5A"/>
    <w:rsid w:val="00D95461"/>
    <w:rsid w:val="00DA1DB1"/>
    <w:rsid w:val="00E04838"/>
    <w:rsid w:val="00E63786"/>
    <w:rsid w:val="00E751DD"/>
    <w:rsid w:val="00EB3AA0"/>
    <w:rsid w:val="00EB4E0E"/>
    <w:rsid w:val="00EE4070"/>
    <w:rsid w:val="00F12D29"/>
    <w:rsid w:val="00F163E8"/>
    <w:rsid w:val="00F46697"/>
    <w:rsid w:val="00FA3D78"/>
    <w:rsid w:val="00FA59D6"/>
    <w:rsid w:val="00FF3302"/>
    <w:rsid w:val="00FF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286DB2B-2A5B-4E27-AF04-DB2972386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17B2"/>
    <w:pPr>
      <w:spacing w:after="200" w:line="276" w:lineRule="auto"/>
    </w:pPr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17B2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4">
    <w:name w:val="heading 4"/>
    <w:basedOn w:val="Normal"/>
    <w:next w:val="Normal"/>
    <w:link w:val="Heading4Char"/>
    <w:qFormat/>
    <w:rsid w:val="009717B2"/>
    <w:pPr>
      <w:keepNext/>
      <w:spacing w:after="0" w:line="240" w:lineRule="auto"/>
      <w:jc w:val="center"/>
      <w:outlineLvl w:val="3"/>
    </w:pPr>
    <w:rPr>
      <w:rFonts w:ascii="Arial" w:eastAsia="Times New Roman" w:hAnsi="Arial"/>
      <w:b/>
      <w:sz w:val="28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17B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4Char">
    <w:name w:val="Heading 4 Char"/>
    <w:basedOn w:val="DefaultParagraphFont"/>
    <w:link w:val="Heading4"/>
    <w:rsid w:val="009717B2"/>
    <w:rPr>
      <w:rFonts w:ascii="Arial" w:eastAsia="Times New Roman" w:hAnsi="Arial" w:cs="Times New Roman"/>
      <w:b/>
      <w:sz w:val="28"/>
      <w:szCs w:val="20"/>
    </w:rPr>
  </w:style>
  <w:style w:type="paragraph" w:styleId="Header">
    <w:name w:val="header"/>
    <w:basedOn w:val="Normal"/>
    <w:link w:val="HeaderChar"/>
    <w:uiPriority w:val="99"/>
    <w:unhideWhenUsed/>
    <w:rsid w:val="009717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17B2"/>
    <w:rPr>
      <w:rFonts w:ascii="Calibri" w:eastAsia="Calibri" w:hAnsi="Calibri" w:cs="Times New Roman"/>
    </w:rPr>
  </w:style>
  <w:style w:type="paragraph" w:styleId="Caption">
    <w:name w:val="caption"/>
    <w:basedOn w:val="Normal"/>
    <w:next w:val="Normal"/>
    <w:qFormat/>
    <w:rsid w:val="009717B2"/>
    <w:pPr>
      <w:spacing w:after="0" w:line="240" w:lineRule="auto"/>
      <w:jc w:val="center"/>
    </w:pPr>
    <w:rPr>
      <w:rFonts w:ascii="Arial" w:eastAsia="Times New Roman" w:hAnsi="Arial" w:cs="Arial"/>
      <w:b/>
      <w:sz w:val="20"/>
      <w:szCs w:val="20"/>
    </w:rPr>
  </w:style>
  <w:style w:type="paragraph" w:styleId="ListParagraph">
    <w:name w:val="List Paragraph"/>
    <w:basedOn w:val="Normal"/>
    <w:uiPriority w:val="34"/>
    <w:qFormat/>
    <w:rsid w:val="009717B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052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522D"/>
    <w:rPr>
      <w:rFonts w:ascii="Segoe UI" w:eastAsia="Calibri" w:hAnsi="Segoe UI" w:cs="Segoe U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7A6E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6E0F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D65B2A-526C-4B6F-A395-365F5856FF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904</Words>
  <Characters>5154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African Union</Company>
  <LinksUpToDate>false</LinksUpToDate>
  <CharactersWithSpaces>6046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Dawit Toga</dc:creator>
  <cp:keywords/>
  <dc:description/>
  <cp:lastModifiedBy>Oubeydatou Maiga Zakariaou</cp:lastModifiedBy>
  <cp:revision>5</cp:revision>
  <cp:lastPrinted>2018-11-05T09:29:00Z</cp:lastPrinted>
  <dcterms:created xsi:type="dcterms:W3CDTF">2018-10-25T10:05:00Z</dcterms:created>
  <dcterms:modified xsi:type="dcterms:W3CDTF">2018-11-05T13:35:00Z</dcterms:modified>
</cp:coreProperties>
</file>